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4C" w:rsidRPr="007946A9" w:rsidRDefault="007946A9" w:rsidP="007946A9">
      <w:pPr>
        <w:jc w:val="center"/>
        <w:rPr>
          <w:rFonts w:ascii="Times New Roman" w:hAnsi="Times New Roman"/>
          <w:b/>
          <w:szCs w:val="28"/>
        </w:rPr>
      </w:pPr>
      <w:r w:rsidRPr="007946A9">
        <w:rPr>
          <w:rFonts w:ascii="Times New Roman" w:hAnsi="Times New Roman"/>
          <w:b/>
          <w:szCs w:val="28"/>
        </w:rPr>
        <w:t>DANH MỤC</w:t>
      </w:r>
    </w:p>
    <w:p w:rsidR="007946A9" w:rsidRDefault="007946A9" w:rsidP="007946A9">
      <w:pPr>
        <w:jc w:val="center"/>
        <w:rPr>
          <w:rFonts w:ascii="Times New Roman" w:hAnsi="Times New Roman"/>
          <w:b/>
          <w:szCs w:val="28"/>
          <w:lang w:val="nl-NL"/>
        </w:rPr>
      </w:pPr>
      <w:r w:rsidRPr="007946A9">
        <w:rPr>
          <w:rFonts w:ascii="Times New Roman" w:hAnsi="Times New Roman"/>
          <w:b/>
          <w:szCs w:val="28"/>
        </w:rPr>
        <w:t>Các văn bản kiểm tra p</w:t>
      </w:r>
      <w:r w:rsidRPr="007946A9">
        <w:rPr>
          <w:rFonts w:ascii="Times New Roman" w:hAnsi="Times New Roman"/>
          <w:b/>
          <w:szCs w:val="28"/>
          <w:lang w:val="nl-NL"/>
        </w:rPr>
        <w:t>hỏng vấn thí sinh về năng lực, trình độ</w:t>
      </w:r>
    </w:p>
    <w:p w:rsidR="007946A9" w:rsidRDefault="007946A9" w:rsidP="007946A9">
      <w:pPr>
        <w:jc w:val="center"/>
        <w:rPr>
          <w:rFonts w:ascii="Times New Roman" w:hAnsi="Times New Roman"/>
          <w:b/>
          <w:szCs w:val="28"/>
          <w:lang w:val="nl-NL"/>
        </w:rPr>
      </w:pPr>
      <w:r w:rsidRPr="007946A9">
        <w:rPr>
          <w:rFonts w:ascii="Times New Roman" w:hAnsi="Times New Roman"/>
          <w:b/>
          <w:szCs w:val="28"/>
          <w:lang w:val="nl-NL"/>
        </w:rPr>
        <w:t xml:space="preserve"> chuyên môn, nghiệp vụ của người dự tuyển</w:t>
      </w:r>
    </w:p>
    <w:p w:rsidR="007946A9" w:rsidRPr="00E768D6" w:rsidRDefault="007946A9" w:rsidP="007946A9">
      <w:pPr>
        <w:jc w:val="center"/>
        <w:rPr>
          <w:rFonts w:ascii="Times New Roman" w:hAnsi="Times New Roman"/>
          <w:i/>
          <w:sz w:val="26"/>
          <w:szCs w:val="26"/>
        </w:rPr>
      </w:pPr>
      <w:r w:rsidRPr="00E768D6">
        <w:rPr>
          <w:rFonts w:ascii="Times New Roman" w:hAnsi="Times New Roman"/>
          <w:i/>
          <w:sz w:val="26"/>
          <w:szCs w:val="26"/>
          <w:lang w:val="nl-NL"/>
        </w:rPr>
        <w:t xml:space="preserve">(Ban hành kèm theo Kế hoạch số </w:t>
      </w:r>
      <w:r w:rsidR="0017210B">
        <w:rPr>
          <w:rFonts w:ascii="Times New Roman" w:hAnsi="Times New Roman"/>
          <w:i/>
          <w:sz w:val="26"/>
          <w:szCs w:val="26"/>
          <w:lang w:val="nl-NL"/>
        </w:rPr>
        <w:t>50</w:t>
      </w:r>
      <w:r w:rsidR="0050226F" w:rsidRPr="00E768D6">
        <w:rPr>
          <w:rFonts w:ascii="Times New Roman" w:hAnsi="Times New Roman"/>
          <w:i/>
          <w:sz w:val="26"/>
          <w:szCs w:val="26"/>
          <w:lang w:val="nl-NL"/>
        </w:rPr>
        <w:t xml:space="preserve">/KH-BQLATTP ngày </w:t>
      </w:r>
      <w:r w:rsidR="0017210B">
        <w:rPr>
          <w:rFonts w:ascii="Times New Roman" w:hAnsi="Times New Roman"/>
          <w:i/>
          <w:sz w:val="26"/>
          <w:szCs w:val="26"/>
          <w:lang w:val="nl-NL"/>
        </w:rPr>
        <w:t>19</w:t>
      </w:r>
      <w:r w:rsidR="0050226F" w:rsidRPr="00E768D6">
        <w:rPr>
          <w:rFonts w:ascii="Times New Roman" w:hAnsi="Times New Roman"/>
          <w:i/>
          <w:sz w:val="26"/>
          <w:szCs w:val="26"/>
          <w:lang w:val="nl-NL"/>
        </w:rPr>
        <w:t xml:space="preserve"> tháng 12 năm 2018</w:t>
      </w:r>
      <w:r w:rsidRPr="00E768D6">
        <w:rPr>
          <w:rFonts w:ascii="Times New Roman" w:hAnsi="Times New Roman"/>
          <w:i/>
          <w:sz w:val="26"/>
          <w:szCs w:val="26"/>
          <w:lang w:val="nl-NL"/>
        </w:rPr>
        <w:t>)</w:t>
      </w:r>
    </w:p>
    <w:p w:rsidR="007946A9" w:rsidRDefault="007946A9" w:rsidP="00D55187">
      <w:pPr>
        <w:spacing w:before="120"/>
        <w:ind w:firstLine="720"/>
        <w:jc w:val="both"/>
        <w:rPr>
          <w:rFonts w:ascii="Times New Roman" w:hAnsi="Times New Roman"/>
          <w:szCs w:val="28"/>
        </w:rPr>
      </w:pPr>
    </w:p>
    <w:tbl>
      <w:tblPr>
        <w:tblStyle w:val="TableGrid"/>
        <w:tblW w:w="0" w:type="auto"/>
        <w:tblLook w:val="04A0"/>
      </w:tblPr>
      <w:tblGrid>
        <w:gridCol w:w="988"/>
        <w:gridCol w:w="8476"/>
      </w:tblGrid>
      <w:tr w:rsidR="0017210B" w:rsidRPr="00BC5639" w:rsidTr="005D4525">
        <w:tc>
          <w:tcPr>
            <w:tcW w:w="988" w:type="dxa"/>
          </w:tcPr>
          <w:p w:rsidR="0017210B" w:rsidRPr="00BC5639" w:rsidRDefault="0017210B" w:rsidP="00446E98">
            <w:pPr>
              <w:spacing w:line="312" w:lineRule="auto"/>
              <w:rPr>
                <w:rFonts w:ascii="Times New Roman" w:hAnsi="Times New Roman"/>
                <w:b/>
                <w:sz w:val="26"/>
                <w:szCs w:val="26"/>
              </w:rPr>
            </w:pPr>
            <w:r w:rsidRPr="00BC5639">
              <w:rPr>
                <w:rFonts w:ascii="Times New Roman" w:hAnsi="Times New Roman"/>
                <w:b/>
                <w:sz w:val="26"/>
                <w:szCs w:val="26"/>
              </w:rPr>
              <w:t>TT</w:t>
            </w:r>
          </w:p>
        </w:tc>
        <w:tc>
          <w:tcPr>
            <w:tcW w:w="8476" w:type="dxa"/>
          </w:tcPr>
          <w:p w:rsidR="0017210B" w:rsidRPr="00BC5639" w:rsidRDefault="0017210B" w:rsidP="00446E98">
            <w:pPr>
              <w:spacing w:line="312" w:lineRule="auto"/>
              <w:rPr>
                <w:rFonts w:ascii="Times New Roman" w:hAnsi="Times New Roman"/>
                <w:b/>
                <w:sz w:val="26"/>
                <w:szCs w:val="26"/>
              </w:rPr>
            </w:pPr>
            <w:r w:rsidRPr="00BC5639">
              <w:rPr>
                <w:rFonts w:ascii="Times New Roman" w:hAnsi="Times New Roman"/>
                <w:b/>
                <w:sz w:val="26"/>
                <w:szCs w:val="26"/>
              </w:rPr>
              <w:t>Tên văn bản</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sz w:val="26"/>
                <w:szCs w:val="26"/>
              </w:rPr>
            </w:pPr>
            <w:r>
              <w:rPr>
                <w:rFonts w:ascii="Times New Roman" w:hAnsi="Times New Roman"/>
                <w:sz w:val="26"/>
                <w:szCs w:val="26"/>
              </w:rPr>
              <w:t xml:space="preserve">Luật viên chức </w:t>
            </w:r>
            <w:r w:rsidRPr="007946A9">
              <w:rPr>
                <w:rFonts w:ascii="Times New Roman" w:hAnsi="Times New Roman"/>
                <w:sz w:val="26"/>
                <w:szCs w:val="26"/>
                <w:lang w:val="nl-NL"/>
              </w:rPr>
              <w:t>ngày 15/11/2010</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bCs/>
                <w:sz w:val="26"/>
                <w:szCs w:val="26"/>
              </w:rPr>
            </w:pPr>
            <w:r w:rsidRPr="00BC5639">
              <w:rPr>
                <w:rFonts w:ascii="Times New Roman" w:hAnsi="Times New Roman"/>
                <w:sz w:val="26"/>
                <w:szCs w:val="26"/>
              </w:rPr>
              <w:t>Luật an toàn thực phẩm năm 2010.</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bCs/>
                <w:sz w:val="26"/>
                <w:szCs w:val="26"/>
              </w:rPr>
            </w:pPr>
            <w:r w:rsidRPr="00BC5639">
              <w:rPr>
                <w:rFonts w:ascii="Times New Roman" w:hAnsi="Times New Roman"/>
                <w:bCs/>
                <w:sz w:val="26"/>
                <w:szCs w:val="26"/>
              </w:rPr>
              <w:t>Luật thanh tra 2010</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sz w:val="26"/>
                <w:szCs w:val="26"/>
              </w:rPr>
            </w:pPr>
            <w:r w:rsidRPr="00BC5639">
              <w:rPr>
                <w:rFonts w:ascii="Times New Roman" w:hAnsi="Times New Roman"/>
                <w:bCs/>
                <w:sz w:val="26"/>
                <w:szCs w:val="26"/>
              </w:rPr>
              <w:t xml:space="preserve">Nghị định số 15/2018/NĐ-CP ngày 02/2/2018 của Chính phủ Quy định chi tiết thi hành một số điều của Luật </w:t>
            </w:r>
            <w:r w:rsidRPr="00BC5639">
              <w:rPr>
                <w:rFonts w:ascii="Times New Roman" w:hAnsi="Times New Roman"/>
                <w:sz w:val="26"/>
                <w:szCs w:val="26"/>
              </w:rPr>
              <w:t>an toàn thực phẩm</w:t>
            </w:r>
            <w:r w:rsidRPr="00BC5639">
              <w:rPr>
                <w:rFonts w:ascii="Times New Roman" w:hAnsi="Times New Roman"/>
                <w:bCs/>
                <w:sz w:val="26"/>
                <w:szCs w:val="26"/>
              </w:rPr>
              <w:t>.</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before="120" w:after="100" w:afterAutospacing="1"/>
              <w:jc w:val="both"/>
              <w:rPr>
                <w:rFonts w:ascii="Times New Roman" w:hAnsi="Times New Roman"/>
                <w:sz w:val="26"/>
                <w:szCs w:val="26"/>
              </w:rPr>
            </w:pPr>
            <w:r>
              <w:rPr>
                <w:rFonts w:ascii="Times New Roman" w:hAnsi="Times New Roman"/>
                <w:sz w:val="26"/>
                <w:szCs w:val="26"/>
              </w:rPr>
              <w:t xml:space="preserve">Nghị định 94/2012/NĐ-CP ngày 12/11/2012 của Chính Phủ </w:t>
            </w:r>
            <w:bookmarkStart w:id="0" w:name="loai_1_name"/>
            <w:r>
              <w:rPr>
                <w:rFonts w:ascii="Times New Roman" w:hAnsi="Times New Roman"/>
                <w:sz w:val="26"/>
                <w:szCs w:val="26"/>
              </w:rPr>
              <w:t>về sản xuất, kinh doanh rượu</w:t>
            </w:r>
            <w:bookmarkEnd w:id="0"/>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sz w:val="26"/>
                <w:szCs w:val="26"/>
              </w:rPr>
            </w:pPr>
            <w:r w:rsidRPr="00BC5639">
              <w:rPr>
                <w:rFonts w:ascii="Times New Roman" w:hAnsi="Times New Roman"/>
                <w:bCs/>
                <w:sz w:val="26"/>
                <w:szCs w:val="26"/>
              </w:rPr>
              <w:t>Nghị định 67/2016/NĐ-CP ngày 01/07/2016 của Chính phủ Quy định về điều kiện sản xuất, kinh doanh thực phẩm thuộc lĩnh vực quản lý chuyên ngành của Bộ Y tế.</w:t>
            </w:r>
          </w:p>
        </w:tc>
      </w:tr>
      <w:tr w:rsidR="0017210B" w:rsidRPr="00BC5639" w:rsidTr="005D4525">
        <w:tc>
          <w:tcPr>
            <w:tcW w:w="988" w:type="dxa"/>
          </w:tcPr>
          <w:p w:rsidR="0017210B" w:rsidRPr="00B97F60"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97F60" w:rsidRDefault="0017210B" w:rsidP="00446E98">
            <w:pPr>
              <w:spacing w:line="312" w:lineRule="auto"/>
              <w:jc w:val="both"/>
              <w:rPr>
                <w:rFonts w:ascii="Times New Roman" w:hAnsi="Times New Roman"/>
                <w:bCs/>
                <w:sz w:val="26"/>
                <w:szCs w:val="26"/>
              </w:rPr>
            </w:pPr>
            <w:r w:rsidRPr="00B97F60">
              <w:rPr>
                <w:rFonts w:ascii="Times New Roman" w:hAnsi="Times New Roman"/>
                <w:bCs/>
                <w:sz w:val="26"/>
                <w:szCs w:val="26"/>
              </w:rPr>
              <w:t>Nghị định 09/2016/NĐ-CP ngày 28/01/2016 của Chính phủ quy định về tăng cường vi chất dinh dưỡng vào thực phẩm</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bCs/>
                <w:sz w:val="26"/>
                <w:szCs w:val="26"/>
              </w:rPr>
            </w:pPr>
            <w:r w:rsidRPr="00BC5639">
              <w:rPr>
                <w:rFonts w:ascii="Times New Roman" w:hAnsi="Times New Roman"/>
                <w:bCs/>
                <w:sz w:val="26"/>
                <w:szCs w:val="26"/>
              </w:rPr>
              <w:t>Nghị định 1</w:t>
            </w:r>
            <w:r>
              <w:rPr>
                <w:rFonts w:ascii="Times New Roman" w:hAnsi="Times New Roman"/>
                <w:bCs/>
                <w:sz w:val="26"/>
                <w:szCs w:val="26"/>
              </w:rPr>
              <w:t>15</w:t>
            </w:r>
            <w:r w:rsidRPr="00BC5639">
              <w:rPr>
                <w:rFonts w:ascii="Times New Roman" w:hAnsi="Times New Roman"/>
                <w:bCs/>
                <w:sz w:val="26"/>
                <w:szCs w:val="26"/>
              </w:rPr>
              <w:t>/201</w:t>
            </w:r>
            <w:r>
              <w:rPr>
                <w:rFonts w:ascii="Times New Roman" w:hAnsi="Times New Roman"/>
                <w:bCs/>
                <w:sz w:val="26"/>
                <w:szCs w:val="26"/>
              </w:rPr>
              <w:t>8</w:t>
            </w:r>
            <w:r w:rsidRPr="00BC5639">
              <w:rPr>
                <w:rFonts w:ascii="Times New Roman" w:hAnsi="Times New Roman"/>
                <w:bCs/>
                <w:sz w:val="26"/>
                <w:szCs w:val="26"/>
              </w:rPr>
              <w:t xml:space="preserve">/NĐ-CP </w:t>
            </w:r>
            <w:r w:rsidRPr="00BC5639">
              <w:rPr>
                <w:rFonts w:ascii="Times New Roman" w:hAnsi="Times New Roman"/>
                <w:sz w:val="26"/>
                <w:szCs w:val="26"/>
              </w:rPr>
              <w:t xml:space="preserve">ngày </w:t>
            </w:r>
            <w:r>
              <w:rPr>
                <w:rFonts w:ascii="Times New Roman" w:hAnsi="Times New Roman"/>
                <w:sz w:val="26"/>
                <w:szCs w:val="26"/>
              </w:rPr>
              <w:t>0</w:t>
            </w:r>
            <w:r w:rsidRPr="00BC5639">
              <w:rPr>
                <w:rFonts w:ascii="Times New Roman" w:hAnsi="Times New Roman"/>
                <w:sz w:val="26"/>
                <w:szCs w:val="26"/>
              </w:rPr>
              <w:t>4/</w:t>
            </w:r>
            <w:r>
              <w:rPr>
                <w:rFonts w:ascii="Times New Roman" w:hAnsi="Times New Roman"/>
                <w:sz w:val="26"/>
                <w:szCs w:val="26"/>
              </w:rPr>
              <w:t>09</w:t>
            </w:r>
            <w:r w:rsidRPr="00BC5639">
              <w:rPr>
                <w:rFonts w:ascii="Times New Roman" w:hAnsi="Times New Roman"/>
                <w:sz w:val="26"/>
                <w:szCs w:val="26"/>
              </w:rPr>
              <w:t>/201</w:t>
            </w:r>
            <w:r>
              <w:rPr>
                <w:rFonts w:ascii="Times New Roman" w:hAnsi="Times New Roman"/>
                <w:sz w:val="26"/>
                <w:szCs w:val="26"/>
              </w:rPr>
              <w:t>8</w:t>
            </w:r>
            <w:r w:rsidRPr="00BC5639">
              <w:rPr>
                <w:rFonts w:ascii="Times New Roman" w:hAnsi="Times New Roman"/>
                <w:sz w:val="26"/>
                <w:szCs w:val="26"/>
              </w:rPr>
              <w:t xml:space="preserve"> của Chính phủ quy định về xử phạt vi phạm hành chính về an toàn thực phẩm</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bCs/>
                <w:sz w:val="26"/>
                <w:szCs w:val="26"/>
              </w:rPr>
            </w:pPr>
            <w:r w:rsidRPr="00BC5639">
              <w:rPr>
                <w:rFonts w:ascii="Times New Roman" w:hAnsi="Times New Roman"/>
                <w:bCs/>
                <w:sz w:val="26"/>
                <w:szCs w:val="26"/>
              </w:rPr>
              <w:t>Nghị định 1</w:t>
            </w:r>
            <w:r>
              <w:rPr>
                <w:rFonts w:ascii="Times New Roman" w:hAnsi="Times New Roman"/>
                <w:bCs/>
                <w:sz w:val="26"/>
                <w:szCs w:val="26"/>
              </w:rPr>
              <w:t>55</w:t>
            </w:r>
            <w:r w:rsidRPr="00BC5639">
              <w:rPr>
                <w:rFonts w:ascii="Times New Roman" w:hAnsi="Times New Roman"/>
                <w:bCs/>
                <w:sz w:val="26"/>
                <w:szCs w:val="26"/>
              </w:rPr>
              <w:t>/201</w:t>
            </w:r>
            <w:r>
              <w:rPr>
                <w:rFonts w:ascii="Times New Roman" w:hAnsi="Times New Roman"/>
                <w:bCs/>
                <w:sz w:val="26"/>
                <w:szCs w:val="26"/>
              </w:rPr>
              <w:t>8</w:t>
            </w:r>
            <w:r w:rsidRPr="00BC5639">
              <w:rPr>
                <w:rFonts w:ascii="Times New Roman" w:hAnsi="Times New Roman"/>
                <w:bCs/>
                <w:sz w:val="26"/>
                <w:szCs w:val="26"/>
              </w:rPr>
              <w:t xml:space="preserve">/NĐ-CP </w:t>
            </w:r>
            <w:r w:rsidRPr="00BC5639">
              <w:rPr>
                <w:rFonts w:ascii="Times New Roman" w:hAnsi="Times New Roman"/>
                <w:sz w:val="26"/>
                <w:szCs w:val="26"/>
              </w:rPr>
              <w:t xml:space="preserve">ngày </w:t>
            </w:r>
            <w:r>
              <w:rPr>
                <w:rFonts w:ascii="Times New Roman" w:hAnsi="Times New Roman"/>
                <w:sz w:val="26"/>
                <w:szCs w:val="26"/>
              </w:rPr>
              <w:t>12</w:t>
            </w:r>
            <w:r w:rsidRPr="00BC5639">
              <w:rPr>
                <w:rFonts w:ascii="Times New Roman" w:hAnsi="Times New Roman"/>
                <w:sz w:val="26"/>
                <w:szCs w:val="26"/>
              </w:rPr>
              <w:t>/</w:t>
            </w:r>
            <w:r>
              <w:rPr>
                <w:rFonts w:ascii="Times New Roman" w:hAnsi="Times New Roman"/>
                <w:sz w:val="26"/>
                <w:szCs w:val="26"/>
              </w:rPr>
              <w:t>11</w:t>
            </w:r>
            <w:r w:rsidRPr="00BC5639">
              <w:rPr>
                <w:rFonts w:ascii="Times New Roman" w:hAnsi="Times New Roman"/>
                <w:sz w:val="26"/>
                <w:szCs w:val="26"/>
              </w:rPr>
              <w:t>/201</w:t>
            </w:r>
            <w:r>
              <w:rPr>
                <w:rFonts w:ascii="Times New Roman" w:hAnsi="Times New Roman"/>
                <w:sz w:val="26"/>
                <w:szCs w:val="26"/>
              </w:rPr>
              <w:t>8 của Chính phủ về sửa đổi, bổ sung một số quy định liên quan đến điều kiện đầu tư, kinh doanh thuộc phạm vi quản lý nhà nước của Bộ Y tế.</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bCs/>
                <w:sz w:val="26"/>
                <w:szCs w:val="26"/>
              </w:rPr>
            </w:pPr>
            <w:r>
              <w:rPr>
                <w:rFonts w:ascii="Times New Roman" w:hAnsi="Times New Roman"/>
                <w:bCs/>
                <w:sz w:val="26"/>
                <w:szCs w:val="26"/>
              </w:rPr>
              <w:t>Thông tư số 27/2012/TT-BYT ngày 30/11/2012 của Bộ Y tế hướng dẫn việc quản lý phụ gia thực phẩm.</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sz w:val="26"/>
                <w:szCs w:val="26"/>
              </w:rPr>
            </w:pPr>
            <w:r w:rsidRPr="00BC5639">
              <w:rPr>
                <w:rFonts w:ascii="Times New Roman" w:hAnsi="Times New Roman"/>
                <w:sz w:val="26"/>
                <w:szCs w:val="26"/>
              </w:rPr>
              <w:t>Thông tư liên tịch số 13/2014/TTLT-BYT-BNNPTNT-BCT của liên Bộ: Y tế, Nông nghiệp và Phát triển nông thôn, Công thương Hướng dẫn việc phân công, phối hợp trong quản lý nhà nước về an toàn thực phẩm.</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AC4732" w:rsidRDefault="00F64B78" w:rsidP="00446E98">
            <w:pPr>
              <w:spacing w:line="312" w:lineRule="auto"/>
              <w:jc w:val="both"/>
              <w:rPr>
                <w:rFonts w:ascii="Times New Roman" w:hAnsi="Times New Roman"/>
                <w:sz w:val="26"/>
                <w:szCs w:val="26"/>
              </w:rPr>
            </w:pPr>
            <w:hyperlink r:id="rId5" w:history="1">
              <w:r w:rsidR="0017210B" w:rsidRPr="00AC4732">
                <w:rPr>
                  <w:rFonts w:ascii="Times New Roman" w:hAnsi="Times New Roman"/>
                  <w:sz w:val="26"/>
                  <w:szCs w:val="26"/>
                </w:rPr>
                <w:t>Thông tư số 58/2014/TT-BCT ngày 22/12/2014</w:t>
              </w:r>
            </w:hyperlink>
            <w:r w:rsidR="0017210B" w:rsidRPr="00AC4732">
              <w:rPr>
                <w:rFonts w:ascii="Times New Roman" w:hAnsi="Times New Roman"/>
                <w:sz w:val="26"/>
                <w:szCs w:val="26"/>
              </w:rPr>
              <w:t xml:space="preserve"> của Bộ Công Thương về Quy định cấp, thu hồi Giấy chứng nhận cơ sở đủ điều kiện an toàn thực phẩm thuộc trách nhiệm quản lý của Bộ Công Thương</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sz w:val="26"/>
                <w:szCs w:val="26"/>
              </w:rPr>
            </w:pPr>
            <w:r w:rsidRPr="00BC5639">
              <w:rPr>
                <w:rFonts w:ascii="Times New Roman" w:hAnsi="Times New Roman"/>
                <w:sz w:val="26"/>
                <w:szCs w:val="26"/>
              </w:rPr>
              <w:t>Thông tư số 43/2014/TT-BYT ngày 24/11/2014 của Bộ Y tế về hướng dẫn quản lý thực phẩm chức năng.</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Pr="00BC5639" w:rsidRDefault="0017210B" w:rsidP="00446E98">
            <w:pPr>
              <w:spacing w:line="312" w:lineRule="auto"/>
              <w:jc w:val="both"/>
              <w:rPr>
                <w:rFonts w:ascii="Times New Roman" w:hAnsi="Times New Roman"/>
                <w:sz w:val="26"/>
                <w:szCs w:val="26"/>
              </w:rPr>
            </w:pPr>
            <w:r w:rsidRPr="00BC5639">
              <w:rPr>
                <w:rFonts w:ascii="Times New Roman" w:hAnsi="Times New Roman"/>
                <w:sz w:val="26"/>
                <w:szCs w:val="26"/>
              </w:rPr>
              <w:t xml:space="preserve">Thông tư số 09/2015/TT-BYT ngày 25/5/2015 của Bộ Y tế quy định về xác nhận nội dung quảng cáo đối với sản phẩm, hàng hóa, dịch vụ đặc biệt thuộc </w:t>
            </w:r>
            <w:r w:rsidRPr="00BC5639">
              <w:rPr>
                <w:rFonts w:ascii="Times New Roman" w:hAnsi="Times New Roman"/>
                <w:sz w:val="26"/>
                <w:szCs w:val="26"/>
              </w:rPr>
              <w:lastRenderedPageBreak/>
              <w:t>lĩnh vực quản lý của Bộ Y tế.</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Default="0017210B" w:rsidP="00446E98">
            <w:pPr>
              <w:spacing w:line="312" w:lineRule="auto"/>
              <w:jc w:val="both"/>
              <w:rPr>
                <w:rFonts w:ascii="Times New Roman" w:hAnsi="Times New Roman"/>
                <w:sz w:val="26"/>
                <w:szCs w:val="26"/>
              </w:rPr>
            </w:pPr>
            <w:r>
              <w:rPr>
                <w:rFonts w:ascii="Times New Roman" w:hAnsi="Times New Roman"/>
                <w:sz w:val="26"/>
                <w:szCs w:val="26"/>
              </w:rPr>
              <w:t>Thông tư 40/2016/TT-BYT ngày 04 tháng 11 năm 2016 của Bộ Y tế ban hành danh mục thực phẩm, phụ gia thực phẩm, chất hỗ trợ chế biến thực phẩm và dụng cụ, vật liệu bao gói, chứa đựng thực phẩm theo mã số HS trong biểu thuế xuất khẩu, thuế nhập khẩu thuộc diện quản lý chuyên ngành của Bộ Y tế.</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Default="0017210B" w:rsidP="00F62CF6">
            <w:pPr>
              <w:spacing w:line="312" w:lineRule="auto"/>
              <w:jc w:val="both"/>
              <w:rPr>
                <w:rFonts w:ascii="Times New Roman" w:hAnsi="Times New Roman"/>
                <w:sz w:val="26"/>
                <w:szCs w:val="26"/>
              </w:rPr>
            </w:pPr>
            <w:r w:rsidRPr="00BC5639">
              <w:rPr>
                <w:rFonts w:ascii="Times New Roman" w:hAnsi="Times New Roman"/>
                <w:bCs/>
                <w:sz w:val="26"/>
                <w:szCs w:val="26"/>
              </w:rPr>
              <w:t xml:space="preserve">Thông tư </w:t>
            </w:r>
            <w:r>
              <w:rPr>
                <w:rFonts w:ascii="Times New Roman" w:hAnsi="Times New Roman"/>
                <w:bCs/>
                <w:sz w:val="26"/>
                <w:szCs w:val="26"/>
              </w:rPr>
              <w:t>3</w:t>
            </w:r>
            <w:r w:rsidR="00F62CF6">
              <w:rPr>
                <w:rFonts w:ascii="Times New Roman" w:hAnsi="Times New Roman"/>
                <w:bCs/>
                <w:sz w:val="26"/>
                <w:szCs w:val="26"/>
              </w:rPr>
              <w:t>1</w:t>
            </w:r>
            <w:r w:rsidRPr="00BC5639">
              <w:rPr>
                <w:rFonts w:ascii="Times New Roman" w:hAnsi="Times New Roman"/>
                <w:bCs/>
                <w:sz w:val="26"/>
                <w:szCs w:val="26"/>
              </w:rPr>
              <w:t>/201</w:t>
            </w:r>
            <w:r>
              <w:rPr>
                <w:rFonts w:ascii="Times New Roman" w:hAnsi="Times New Roman"/>
                <w:bCs/>
                <w:sz w:val="26"/>
                <w:szCs w:val="26"/>
              </w:rPr>
              <w:t>7</w:t>
            </w:r>
            <w:r w:rsidRPr="00BC5639">
              <w:rPr>
                <w:rFonts w:ascii="Times New Roman" w:hAnsi="Times New Roman"/>
                <w:bCs/>
                <w:sz w:val="26"/>
                <w:szCs w:val="26"/>
              </w:rPr>
              <w:t>/TT-BYT n</w:t>
            </w:r>
            <w:r>
              <w:rPr>
                <w:rFonts w:ascii="Times New Roman" w:hAnsi="Times New Roman"/>
                <w:bCs/>
                <w:sz w:val="26"/>
                <w:szCs w:val="26"/>
              </w:rPr>
              <w:t>g</w:t>
            </w:r>
            <w:r w:rsidRPr="00BC5639">
              <w:rPr>
                <w:rFonts w:ascii="Times New Roman" w:hAnsi="Times New Roman"/>
                <w:bCs/>
                <w:sz w:val="26"/>
                <w:szCs w:val="26"/>
              </w:rPr>
              <w:t xml:space="preserve">ày </w:t>
            </w:r>
            <w:r>
              <w:rPr>
                <w:rFonts w:ascii="Times New Roman" w:hAnsi="Times New Roman"/>
                <w:bCs/>
                <w:sz w:val="26"/>
                <w:szCs w:val="26"/>
              </w:rPr>
              <w:t>25/07/2017</w:t>
            </w:r>
            <w:r w:rsidRPr="00BC5639">
              <w:rPr>
                <w:rFonts w:ascii="Times New Roman" w:hAnsi="Times New Roman"/>
                <w:bCs/>
                <w:sz w:val="26"/>
                <w:szCs w:val="26"/>
              </w:rPr>
              <w:t xml:space="preserve"> của Bộ Y tế</w:t>
            </w:r>
            <w:r>
              <w:rPr>
                <w:rFonts w:ascii="Times New Roman" w:hAnsi="Times New Roman"/>
                <w:bCs/>
                <w:sz w:val="26"/>
                <w:szCs w:val="26"/>
              </w:rPr>
              <w:t xml:space="preserve"> ban hành danh mục sản phẩm, hàng hóa có khả năng gây mất an toàn thực phẩm thuộc phạm vi được phân công quản lý của Bộ Y tế.</w:t>
            </w:r>
          </w:p>
        </w:tc>
      </w:tr>
      <w:tr w:rsidR="0017210B" w:rsidRPr="00BC5639" w:rsidTr="005D4525">
        <w:tc>
          <w:tcPr>
            <w:tcW w:w="988" w:type="dxa"/>
          </w:tcPr>
          <w:p w:rsidR="0017210B" w:rsidRPr="00BC5639" w:rsidRDefault="0017210B" w:rsidP="00446E98">
            <w:pPr>
              <w:pStyle w:val="ListParagraph"/>
              <w:numPr>
                <w:ilvl w:val="0"/>
                <w:numId w:val="2"/>
              </w:numPr>
              <w:spacing w:line="312" w:lineRule="auto"/>
              <w:jc w:val="both"/>
              <w:rPr>
                <w:rFonts w:ascii="Times New Roman" w:hAnsi="Times New Roman"/>
                <w:sz w:val="26"/>
                <w:szCs w:val="26"/>
              </w:rPr>
            </w:pPr>
          </w:p>
        </w:tc>
        <w:tc>
          <w:tcPr>
            <w:tcW w:w="8476" w:type="dxa"/>
          </w:tcPr>
          <w:p w:rsidR="0017210B" w:rsidRDefault="0017210B" w:rsidP="00446E98">
            <w:pPr>
              <w:spacing w:line="312" w:lineRule="auto"/>
              <w:jc w:val="both"/>
              <w:rPr>
                <w:rFonts w:ascii="Times New Roman" w:hAnsi="Times New Roman"/>
                <w:sz w:val="26"/>
                <w:szCs w:val="26"/>
              </w:rPr>
            </w:pPr>
            <w:r>
              <w:rPr>
                <w:rFonts w:ascii="Times New Roman" w:hAnsi="Times New Roman"/>
                <w:sz w:val="26"/>
                <w:szCs w:val="26"/>
              </w:rPr>
              <w:t>Thông tư số 23/2018/TT-BYT ngày 14/9/2018 của Bộ Y tế Quy định việc thu hồi và xử lý thực phẩm không bảo đảm an toàn thuộc thẩm quyền quản lý của Bộ Y tế</w:t>
            </w:r>
          </w:p>
        </w:tc>
      </w:tr>
      <w:tr w:rsidR="00AD1968" w:rsidRPr="00BC5639" w:rsidTr="005D4525">
        <w:tc>
          <w:tcPr>
            <w:tcW w:w="988" w:type="dxa"/>
          </w:tcPr>
          <w:p w:rsidR="00AD1968" w:rsidRPr="00BC5639" w:rsidRDefault="00AD1968" w:rsidP="00B12CC1">
            <w:pPr>
              <w:pStyle w:val="ListParagraph"/>
              <w:numPr>
                <w:ilvl w:val="0"/>
                <w:numId w:val="2"/>
              </w:numPr>
              <w:spacing w:line="312" w:lineRule="auto"/>
              <w:jc w:val="both"/>
              <w:rPr>
                <w:rFonts w:ascii="Times New Roman" w:hAnsi="Times New Roman"/>
                <w:sz w:val="26"/>
                <w:szCs w:val="26"/>
              </w:rPr>
            </w:pPr>
          </w:p>
        </w:tc>
        <w:tc>
          <w:tcPr>
            <w:tcW w:w="8476" w:type="dxa"/>
          </w:tcPr>
          <w:p w:rsidR="00AD1968" w:rsidRPr="00BC5639" w:rsidRDefault="00AD1968" w:rsidP="00B12CC1">
            <w:pPr>
              <w:spacing w:line="312" w:lineRule="auto"/>
              <w:jc w:val="both"/>
              <w:rPr>
                <w:rFonts w:ascii="Times New Roman" w:hAnsi="Times New Roman"/>
                <w:bCs/>
                <w:sz w:val="26"/>
                <w:szCs w:val="26"/>
              </w:rPr>
            </w:pPr>
            <w:r w:rsidRPr="00BC5639">
              <w:rPr>
                <w:rFonts w:ascii="Times New Roman" w:hAnsi="Times New Roman"/>
                <w:bCs/>
                <w:sz w:val="26"/>
                <w:szCs w:val="26"/>
              </w:rPr>
              <w:t xml:space="preserve">Thông tư số 24/2014/TT-BNNPTNT ngày 19/8/2014 của Bộ Nông nghiệp và Phát triển nông thôn </w:t>
            </w:r>
            <w:r w:rsidRPr="00BC5639">
              <w:rPr>
                <w:rFonts w:ascii="Times New Roman" w:hAnsi="Times New Roman"/>
                <w:sz w:val="26"/>
                <w:szCs w:val="26"/>
                <w:shd w:val="clear" w:color="auto" w:fill="FFFFFF"/>
              </w:rPr>
              <w:t>Quy định về điều kiện bảo đảm an toàn thực phẩm đối với chợ đầu mối, đấu giá nông sản.</w:t>
            </w:r>
          </w:p>
        </w:tc>
      </w:tr>
      <w:tr w:rsidR="00AD1968" w:rsidRPr="00BC5639" w:rsidTr="00B12CC1">
        <w:tc>
          <w:tcPr>
            <w:tcW w:w="988" w:type="dxa"/>
          </w:tcPr>
          <w:p w:rsidR="00AD1968" w:rsidRPr="00AD1968" w:rsidRDefault="00AD1968" w:rsidP="00AD1968">
            <w:pPr>
              <w:spacing w:line="312" w:lineRule="auto"/>
              <w:ind w:left="360"/>
              <w:jc w:val="both"/>
              <w:rPr>
                <w:rFonts w:ascii="Times New Roman" w:hAnsi="Times New Roman"/>
                <w:sz w:val="26"/>
                <w:szCs w:val="26"/>
              </w:rPr>
            </w:pPr>
            <w:r>
              <w:rPr>
                <w:rFonts w:ascii="Times New Roman" w:hAnsi="Times New Roman"/>
                <w:sz w:val="26"/>
                <w:szCs w:val="26"/>
              </w:rPr>
              <w:t>19.</w:t>
            </w:r>
          </w:p>
        </w:tc>
        <w:tc>
          <w:tcPr>
            <w:tcW w:w="8476" w:type="dxa"/>
          </w:tcPr>
          <w:p w:rsidR="00AD1968" w:rsidRPr="00BC5639" w:rsidRDefault="00AD1968" w:rsidP="00B12CC1">
            <w:pPr>
              <w:spacing w:line="312" w:lineRule="auto"/>
              <w:jc w:val="both"/>
              <w:rPr>
                <w:rFonts w:ascii="Times New Roman" w:hAnsi="Times New Roman"/>
                <w:bCs/>
                <w:sz w:val="26"/>
                <w:szCs w:val="26"/>
              </w:rPr>
            </w:pPr>
            <w:r w:rsidRPr="00BC5639">
              <w:rPr>
                <w:rFonts w:ascii="Times New Roman" w:hAnsi="Times New Roman"/>
                <w:sz w:val="26"/>
                <w:szCs w:val="26"/>
              </w:rPr>
              <w:t xml:space="preserve">Thông tư số 51/2014/TT-BNNPTNT </w:t>
            </w:r>
            <w:r w:rsidRPr="00BC5639">
              <w:rPr>
                <w:rFonts w:ascii="Times New Roman" w:hAnsi="Times New Roman"/>
                <w:bCs/>
                <w:sz w:val="26"/>
                <w:szCs w:val="26"/>
              </w:rPr>
              <w:t>ngày 27/12/2014 của Bộ Nông nghiệp và Phát triển nông thôn</w:t>
            </w:r>
            <w:r w:rsidRPr="00BC5639">
              <w:rPr>
                <w:rFonts w:ascii="Times New Roman" w:hAnsi="Times New Roman"/>
                <w:sz w:val="26"/>
                <w:szCs w:val="26"/>
              </w:rPr>
              <w:t xml:space="preserve"> Quy định điều kiện bảo đảm an toàn thực phẩm và phương thức quản lý đối với các cơ sở sản xuất ban đầu nhỏ lẻ.</w:t>
            </w:r>
          </w:p>
        </w:tc>
      </w:tr>
      <w:tr w:rsidR="0017210B" w:rsidRPr="00BC5639" w:rsidTr="005D4525">
        <w:tc>
          <w:tcPr>
            <w:tcW w:w="988" w:type="dxa"/>
          </w:tcPr>
          <w:p w:rsidR="0017210B" w:rsidRPr="00AD1968" w:rsidRDefault="00AD1968" w:rsidP="00AD1968">
            <w:pPr>
              <w:spacing w:line="312" w:lineRule="auto"/>
              <w:ind w:left="360"/>
              <w:jc w:val="both"/>
              <w:rPr>
                <w:rFonts w:ascii="Times New Roman" w:hAnsi="Times New Roman"/>
                <w:sz w:val="26"/>
                <w:szCs w:val="26"/>
              </w:rPr>
            </w:pPr>
            <w:r>
              <w:rPr>
                <w:rFonts w:ascii="Times New Roman" w:hAnsi="Times New Roman"/>
                <w:sz w:val="26"/>
                <w:szCs w:val="26"/>
              </w:rPr>
              <w:t>20.</w:t>
            </w:r>
          </w:p>
        </w:tc>
        <w:tc>
          <w:tcPr>
            <w:tcW w:w="8476" w:type="dxa"/>
          </w:tcPr>
          <w:p w:rsidR="0017210B" w:rsidRPr="00BC5639" w:rsidRDefault="00AD1968" w:rsidP="00F62CF6">
            <w:pPr>
              <w:spacing w:line="312" w:lineRule="auto"/>
              <w:jc w:val="both"/>
              <w:rPr>
                <w:rFonts w:ascii="Times New Roman" w:hAnsi="Times New Roman"/>
                <w:bCs/>
                <w:sz w:val="26"/>
                <w:szCs w:val="26"/>
              </w:rPr>
            </w:pPr>
            <w:r w:rsidRPr="00BC5639">
              <w:rPr>
                <w:rFonts w:ascii="Times New Roman" w:hAnsi="Times New Roman"/>
                <w:bCs/>
                <w:sz w:val="26"/>
                <w:szCs w:val="26"/>
              </w:rPr>
              <w:t xml:space="preserve">Thông tư </w:t>
            </w:r>
            <w:r>
              <w:rPr>
                <w:rFonts w:ascii="Times New Roman" w:hAnsi="Times New Roman"/>
                <w:bCs/>
                <w:sz w:val="26"/>
                <w:szCs w:val="26"/>
              </w:rPr>
              <w:t>5</w:t>
            </w:r>
            <w:r w:rsidR="00F62CF6">
              <w:rPr>
                <w:rFonts w:ascii="Times New Roman" w:hAnsi="Times New Roman"/>
                <w:bCs/>
                <w:sz w:val="26"/>
                <w:szCs w:val="26"/>
              </w:rPr>
              <w:t>0</w:t>
            </w:r>
            <w:r w:rsidRPr="00BC5639">
              <w:rPr>
                <w:rFonts w:ascii="Times New Roman" w:hAnsi="Times New Roman"/>
                <w:bCs/>
                <w:sz w:val="26"/>
                <w:szCs w:val="26"/>
              </w:rPr>
              <w:t>/201</w:t>
            </w:r>
            <w:r w:rsidR="00F62CF6">
              <w:rPr>
                <w:rFonts w:ascii="Times New Roman" w:hAnsi="Times New Roman"/>
                <w:bCs/>
                <w:sz w:val="26"/>
                <w:szCs w:val="26"/>
              </w:rPr>
              <w:t>6</w:t>
            </w:r>
            <w:r w:rsidRPr="00BC5639">
              <w:rPr>
                <w:rFonts w:ascii="Times New Roman" w:hAnsi="Times New Roman"/>
                <w:bCs/>
                <w:sz w:val="26"/>
                <w:szCs w:val="26"/>
              </w:rPr>
              <w:t>/TT-BYT n</w:t>
            </w:r>
            <w:r>
              <w:rPr>
                <w:rFonts w:ascii="Times New Roman" w:hAnsi="Times New Roman"/>
                <w:bCs/>
                <w:sz w:val="26"/>
                <w:szCs w:val="26"/>
              </w:rPr>
              <w:t>g</w:t>
            </w:r>
            <w:r w:rsidRPr="00BC5639">
              <w:rPr>
                <w:rFonts w:ascii="Times New Roman" w:hAnsi="Times New Roman"/>
                <w:bCs/>
                <w:sz w:val="26"/>
                <w:szCs w:val="26"/>
              </w:rPr>
              <w:t xml:space="preserve">ày </w:t>
            </w:r>
            <w:r w:rsidR="00F62CF6">
              <w:rPr>
                <w:rFonts w:ascii="Times New Roman" w:hAnsi="Times New Roman"/>
                <w:bCs/>
                <w:sz w:val="26"/>
                <w:szCs w:val="26"/>
              </w:rPr>
              <w:t>30</w:t>
            </w:r>
            <w:r w:rsidRPr="00BC5639">
              <w:rPr>
                <w:rFonts w:ascii="Times New Roman" w:hAnsi="Times New Roman"/>
                <w:bCs/>
                <w:sz w:val="26"/>
                <w:szCs w:val="26"/>
              </w:rPr>
              <w:t>/</w:t>
            </w:r>
            <w:r>
              <w:rPr>
                <w:rFonts w:ascii="Times New Roman" w:hAnsi="Times New Roman"/>
                <w:bCs/>
                <w:sz w:val="26"/>
                <w:szCs w:val="26"/>
              </w:rPr>
              <w:t>12</w:t>
            </w:r>
            <w:r w:rsidRPr="00BC5639">
              <w:rPr>
                <w:rFonts w:ascii="Times New Roman" w:hAnsi="Times New Roman"/>
                <w:bCs/>
                <w:sz w:val="26"/>
                <w:szCs w:val="26"/>
              </w:rPr>
              <w:t>/201</w:t>
            </w:r>
            <w:r w:rsidR="00F62CF6">
              <w:rPr>
                <w:rFonts w:ascii="Times New Roman" w:hAnsi="Times New Roman"/>
                <w:bCs/>
                <w:sz w:val="26"/>
                <w:szCs w:val="26"/>
              </w:rPr>
              <w:t>6</w:t>
            </w:r>
            <w:r w:rsidRPr="00BC5639">
              <w:rPr>
                <w:rFonts w:ascii="Times New Roman" w:hAnsi="Times New Roman"/>
                <w:bCs/>
                <w:sz w:val="26"/>
                <w:szCs w:val="26"/>
              </w:rPr>
              <w:t xml:space="preserve"> của Bộ Y tế</w:t>
            </w:r>
            <w:r>
              <w:rPr>
                <w:rFonts w:ascii="Times New Roman" w:hAnsi="Times New Roman"/>
                <w:bCs/>
                <w:sz w:val="26"/>
                <w:szCs w:val="26"/>
              </w:rPr>
              <w:t xml:space="preserve"> quy định mức giới hạn tối đa dư lượng thuốc bảo vệ thực vật trong thực phẩm</w:t>
            </w:r>
            <w:bookmarkStart w:id="1" w:name="_GoBack"/>
            <w:bookmarkEnd w:id="1"/>
          </w:p>
        </w:tc>
      </w:tr>
    </w:tbl>
    <w:p w:rsidR="007946A9" w:rsidRDefault="007946A9" w:rsidP="00D55187">
      <w:pPr>
        <w:spacing w:before="120"/>
        <w:ind w:firstLine="720"/>
        <w:jc w:val="both"/>
        <w:rPr>
          <w:rFonts w:ascii="Times New Roman" w:hAnsi="Times New Roman"/>
          <w:szCs w:val="28"/>
        </w:rPr>
      </w:pPr>
    </w:p>
    <w:p w:rsidR="00D55187" w:rsidRPr="00391721" w:rsidRDefault="00D55187" w:rsidP="00D55187">
      <w:pPr>
        <w:spacing w:before="120"/>
        <w:ind w:firstLine="720"/>
        <w:jc w:val="both"/>
        <w:rPr>
          <w:rFonts w:ascii="Times New Roman" w:hAnsi="Times New Roman"/>
          <w:szCs w:val="28"/>
        </w:rPr>
      </w:pPr>
    </w:p>
    <w:p w:rsidR="00FE0114" w:rsidRDefault="006C6030">
      <w:pPr>
        <w:rPr>
          <w:rFonts w:ascii="Times New Roman" w:hAnsi="Times New Roman"/>
          <w:bCs/>
          <w:szCs w:val="28"/>
        </w:rPr>
      </w:pPr>
    </w:p>
    <w:p w:rsidR="0037714C" w:rsidRDefault="0037714C"/>
    <w:sectPr w:rsidR="0037714C" w:rsidSect="008F3FA8">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D40F1"/>
    <w:multiLevelType w:val="hybridMultilevel"/>
    <w:tmpl w:val="5AC2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16804"/>
    <w:multiLevelType w:val="hybridMultilevel"/>
    <w:tmpl w:val="5AC2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C577E"/>
    <w:multiLevelType w:val="hybridMultilevel"/>
    <w:tmpl w:val="8896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187"/>
    <w:rsid w:val="000C45D4"/>
    <w:rsid w:val="001300B5"/>
    <w:rsid w:val="0017210B"/>
    <w:rsid w:val="00175A13"/>
    <w:rsid w:val="00285703"/>
    <w:rsid w:val="003478AC"/>
    <w:rsid w:val="0037714C"/>
    <w:rsid w:val="003F3D82"/>
    <w:rsid w:val="004503AE"/>
    <w:rsid w:val="00466576"/>
    <w:rsid w:val="00475DAC"/>
    <w:rsid w:val="004D586E"/>
    <w:rsid w:val="0050226F"/>
    <w:rsid w:val="005400D7"/>
    <w:rsid w:val="005621B1"/>
    <w:rsid w:val="005A176A"/>
    <w:rsid w:val="005B2ABE"/>
    <w:rsid w:val="006510F0"/>
    <w:rsid w:val="00660DE1"/>
    <w:rsid w:val="006765E4"/>
    <w:rsid w:val="006C6030"/>
    <w:rsid w:val="007059A8"/>
    <w:rsid w:val="007946A9"/>
    <w:rsid w:val="007965CE"/>
    <w:rsid w:val="008517B4"/>
    <w:rsid w:val="008B188D"/>
    <w:rsid w:val="008F3FA8"/>
    <w:rsid w:val="008F6B24"/>
    <w:rsid w:val="00903822"/>
    <w:rsid w:val="0092381E"/>
    <w:rsid w:val="009C4ED1"/>
    <w:rsid w:val="009D4575"/>
    <w:rsid w:val="00AC4732"/>
    <w:rsid w:val="00AD1968"/>
    <w:rsid w:val="00B12EC3"/>
    <w:rsid w:val="00B225E9"/>
    <w:rsid w:val="00B444BE"/>
    <w:rsid w:val="00B7280A"/>
    <w:rsid w:val="00B763A5"/>
    <w:rsid w:val="00BC5639"/>
    <w:rsid w:val="00C344BA"/>
    <w:rsid w:val="00D55187"/>
    <w:rsid w:val="00D63A1D"/>
    <w:rsid w:val="00D70E77"/>
    <w:rsid w:val="00DD2335"/>
    <w:rsid w:val="00E553BC"/>
    <w:rsid w:val="00E768D6"/>
    <w:rsid w:val="00E86A81"/>
    <w:rsid w:val="00F62CF6"/>
    <w:rsid w:val="00F64B78"/>
    <w:rsid w:val="00F6538D"/>
    <w:rsid w:val="00FB16EE"/>
    <w:rsid w:val="00FD6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87"/>
    <w:pPr>
      <w:jc w:val="left"/>
    </w:pPr>
    <w:rPr>
      <w:rFonts w:ascii=".VnTime" w:eastAsia="Times New Roman" w:hAnsi=".VnTime" w:cs="Times New Roman"/>
      <w:sz w:val="28"/>
      <w:szCs w:val="20"/>
    </w:rPr>
  </w:style>
  <w:style w:type="paragraph" w:styleId="Heading1">
    <w:name w:val="heading 1"/>
    <w:basedOn w:val="Normal"/>
    <w:next w:val="Normal"/>
    <w:link w:val="Heading1Char"/>
    <w:qFormat/>
    <w:rsid w:val="00D55187"/>
    <w:pPr>
      <w:keepNext/>
      <w:jc w:val="both"/>
      <w:outlineLvl w:val="0"/>
    </w:pPr>
    <w:rPr>
      <w:b/>
      <w:bCs/>
      <w:szCs w:val="26"/>
      <w:lang/>
    </w:rPr>
  </w:style>
  <w:style w:type="paragraph" w:styleId="Heading2">
    <w:name w:val="heading 2"/>
    <w:basedOn w:val="Normal"/>
    <w:next w:val="Normal"/>
    <w:link w:val="Heading2Char"/>
    <w:uiPriority w:val="9"/>
    <w:unhideWhenUsed/>
    <w:qFormat/>
    <w:rsid w:val="00D55187"/>
    <w:pPr>
      <w:keepNext/>
      <w:spacing w:before="240" w:after="60"/>
      <w:outlineLvl w:val="1"/>
    </w:pPr>
    <w:rPr>
      <w:rFonts w:ascii="Cambria" w:hAnsi="Cambria"/>
      <w:b/>
      <w:bCs/>
      <w:i/>
      <w:iCs/>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187"/>
    <w:rPr>
      <w:rFonts w:ascii=".VnTime" w:eastAsia="Times New Roman" w:hAnsi=".VnTime" w:cs="Times New Roman"/>
      <w:b/>
      <w:bCs/>
      <w:sz w:val="28"/>
      <w:szCs w:val="26"/>
      <w:lang/>
    </w:rPr>
  </w:style>
  <w:style w:type="character" w:customStyle="1" w:styleId="Heading2Char">
    <w:name w:val="Heading 2 Char"/>
    <w:basedOn w:val="DefaultParagraphFont"/>
    <w:link w:val="Heading2"/>
    <w:uiPriority w:val="9"/>
    <w:rsid w:val="00D55187"/>
    <w:rPr>
      <w:rFonts w:ascii="Cambria" w:eastAsia="Times New Roman" w:hAnsi="Cambria" w:cs="Times New Roman"/>
      <w:b/>
      <w:bCs/>
      <w:i/>
      <w:iCs/>
      <w:sz w:val="28"/>
      <w:szCs w:val="28"/>
      <w:lang/>
    </w:rPr>
  </w:style>
  <w:style w:type="table" w:styleId="TableGrid">
    <w:name w:val="Table Grid"/>
    <w:basedOn w:val="TableNormal"/>
    <w:uiPriority w:val="39"/>
    <w:rsid w:val="0037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8AC"/>
    <w:pPr>
      <w:ind w:left="720"/>
      <w:contextualSpacing/>
    </w:pPr>
  </w:style>
  <w:style w:type="paragraph" w:customStyle="1" w:styleId="Char">
    <w:name w:val="Char"/>
    <w:basedOn w:val="Normal"/>
    <w:semiHidden/>
    <w:rsid w:val="003478AC"/>
    <w:pPr>
      <w:spacing w:after="160" w:line="240" w:lineRule="exact"/>
    </w:pPr>
    <w:rPr>
      <w:rFonts w:ascii="Arial" w:hAnsi="Arial"/>
      <w:sz w:val="22"/>
      <w:szCs w:val="22"/>
    </w:rPr>
  </w:style>
  <w:style w:type="paragraph" w:styleId="NormalWeb">
    <w:name w:val="Normal (Web)"/>
    <w:basedOn w:val="Normal"/>
    <w:rsid w:val="000C45D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C4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3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87"/>
    <w:pPr>
      <w:jc w:val="left"/>
    </w:pPr>
    <w:rPr>
      <w:rFonts w:ascii=".VnTime" w:eastAsia="Times New Roman" w:hAnsi=".VnTime" w:cs="Times New Roman"/>
      <w:sz w:val="28"/>
      <w:szCs w:val="20"/>
    </w:rPr>
  </w:style>
  <w:style w:type="paragraph" w:styleId="Heading1">
    <w:name w:val="heading 1"/>
    <w:basedOn w:val="Normal"/>
    <w:next w:val="Normal"/>
    <w:link w:val="Heading1Char"/>
    <w:qFormat/>
    <w:rsid w:val="00D55187"/>
    <w:pPr>
      <w:keepNext/>
      <w:jc w:val="both"/>
      <w:outlineLvl w:val="0"/>
    </w:pPr>
    <w:rPr>
      <w:b/>
      <w:bCs/>
      <w:szCs w:val="26"/>
      <w:lang w:val="x-none" w:eastAsia="x-none"/>
    </w:rPr>
  </w:style>
  <w:style w:type="paragraph" w:styleId="Heading2">
    <w:name w:val="heading 2"/>
    <w:basedOn w:val="Normal"/>
    <w:next w:val="Normal"/>
    <w:link w:val="Heading2Char"/>
    <w:uiPriority w:val="9"/>
    <w:unhideWhenUsed/>
    <w:qFormat/>
    <w:rsid w:val="00D55187"/>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187"/>
    <w:rPr>
      <w:rFonts w:ascii=".VnTime" w:eastAsia="Times New Roman" w:hAnsi=".VnTime" w:cs="Times New Roman"/>
      <w:b/>
      <w:bCs/>
      <w:sz w:val="28"/>
      <w:szCs w:val="26"/>
      <w:lang w:val="x-none" w:eastAsia="x-none"/>
    </w:rPr>
  </w:style>
  <w:style w:type="character" w:customStyle="1" w:styleId="Heading2Char">
    <w:name w:val="Heading 2 Char"/>
    <w:basedOn w:val="DefaultParagraphFont"/>
    <w:link w:val="Heading2"/>
    <w:uiPriority w:val="9"/>
    <w:rsid w:val="00D55187"/>
    <w:rPr>
      <w:rFonts w:ascii="Cambria" w:eastAsia="Times New Roman" w:hAnsi="Cambria" w:cs="Times New Roman"/>
      <w:b/>
      <w:bCs/>
      <w:i/>
      <w:iCs/>
      <w:sz w:val="28"/>
      <w:szCs w:val="28"/>
      <w:lang w:val="x-none" w:eastAsia="x-none"/>
    </w:rPr>
  </w:style>
  <w:style w:type="table" w:styleId="TableGrid">
    <w:name w:val="Table Grid"/>
    <w:basedOn w:val="TableNormal"/>
    <w:uiPriority w:val="39"/>
    <w:rsid w:val="0037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8AC"/>
    <w:pPr>
      <w:ind w:left="720"/>
      <w:contextualSpacing/>
    </w:pPr>
  </w:style>
  <w:style w:type="paragraph" w:customStyle="1" w:styleId="Char">
    <w:name w:val="Char"/>
    <w:basedOn w:val="Normal"/>
    <w:semiHidden/>
    <w:rsid w:val="003478AC"/>
    <w:pPr>
      <w:spacing w:after="160" w:line="240" w:lineRule="exact"/>
    </w:pPr>
    <w:rPr>
      <w:rFonts w:ascii="Arial" w:hAnsi="Arial"/>
      <w:sz w:val="22"/>
      <w:szCs w:val="22"/>
    </w:rPr>
  </w:style>
  <w:style w:type="paragraph" w:styleId="NormalWeb">
    <w:name w:val="Normal (Web)"/>
    <w:basedOn w:val="Normal"/>
    <w:rsid w:val="000C45D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C4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3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94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ongthuong.binhduong.gov.vn/Img/News_tb/Document/XIV.%20An%20toan%20thuc%20pham/TT%2029-2012-BC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Win10Pro</cp:lastModifiedBy>
  <cp:revision>2</cp:revision>
  <cp:lastPrinted>2018-12-19T04:21:00Z</cp:lastPrinted>
  <dcterms:created xsi:type="dcterms:W3CDTF">2019-02-01T09:44:00Z</dcterms:created>
  <dcterms:modified xsi:type="dcterms:W3CDTF">2019-02-01T09:44:00Z</dcterms:modified>
</cp:coreProperties>
</file>