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CellMar>
          <w:left w:w="0" w:type="dxa"/>
          <w:right w:w="0" w:type="dxa"/>
        </w:tblCellMar>
        <w:tblLook w:val="04A0"/>
      </w:tblPr>
      <w:tblGrid>
        <w:gridCol w:w="3828"/>
        <w:gridCol w:w="5812"/>
      </w:tblGrid>
      <w:tr w:rsidR="001010AC" w:rsidRPr="00B81157" w:rsidTr="006F400F">
        <w:trPr>
          <w:trHeight w:val="567"/>
        </w:trPr>
        <w:tc>
          <w:tcPr>
            <w:tcW w:w="3828" w:type="dxa"/>
            <w:tcMar>
              <w:top w:w="0" w:type="dxa"/>
              <w:left w:w="108" w:type="dxa"/>
              <w:bottom w:w="0" w:type="dxa"/>
              <w:right w:w="108" w:type="dxa"/>
            </w:tcMar>
            <w:hideMark/>
          </w:tcPr>
          <w:p w:rsidR="00BF0816" w:rsidRPr="00AC11C0" w:rsidRDefault="004E0504" w:rsidP="00036B80">
            <w:pPr>
              <w:jc w:val="center"/>
              <w:rPr>
                <w:b/>
                <w:sz w:val="26"/>
                <w:szCs w:val="28"/>
                <w:lang w:val="nl-NL"/>
              </w:rPr>
            </w:pPr>
            <w:r w:rsidRPr="00AC11C0">
              <w:rPr>
                <w:b/>
                <w:sz w:val="26"/>
                <w:szCs w:val="28"/>
                <w:lang w:val="nl-NL"/>
              </w:rPr>
              <w:t>HỘI ĐỒNG</w:t>
            </w:r>
            <w:r w:rsidR="00B07C4D" w:rsidRPr="00AC11C0">
              <w:rPr>
                <w:b/>
                <w:sz w:val="26"/>
                <w:szCs w:val="28"/>
                <w:lang w:val="nl-NL"/>
              </w:rPr>
              <w:t xml:space="preserve"> NHÂN DÂN</w:t>
            </w:r>
          </w:p>
          <w:p w:rsidR="00B07C4D" w:rsidRPr="00AC11C0" w:rsidRDefault="00B07C4D" w:rsidP="00036B80">
            <w:pPr>
              <w:jc w:val="center"/>
              <w:rPr>
                <w:b/>
                <w:sz w:val="26"/>
                <w:szCs w:val="28"/>
                <w:lang w:val="nl-NL"/>
              </w:rPr>
            </w:pPr>
            <w:r w:rsidRPr="00AC11C0">
              <w:rPr>
                <w:b/>
                <w:sz w:val="26"/>
                <w:szCs w:val="28"/>
                <w:lang w:val="nl-NL"/>
              </w:rPr>
              <w:t>TỈNH BẮC NINH</w:t>
            </w:r>
          </w:p>
          <w:p w:rsidR="001010AC" w:rsidRPr="00AC11C0" w:rsidRDefault="00B34AC8" w:rsidP="00036B80">
            <w:pPr>
              <w:jc w:val="center"/>
              <w:rPr>
                <w:b/>
                <w:szCs w:val="28"/>
                <w:lang w:val="nl-NL"/>
              </w:rPr>
            </w:pPr>
            <w:r>
              <w:rPr>
                <w:b/>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44.95pt;margin-top:1.35pt;width:91.1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sE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" adj=",-32356800,-27705"/>
              </w:pict>
            </w:r>
            <w:r w:rsidR="001010AC" w:rsidRPr="00AC11C0">
              <w:rPr>
                <w:b/>
                <w:szCs w:val="28"/>
                <w:lang w:val="nl-NL"/>
              </w:rPr>
              <w:softHyphen/>
            </w:r>
            <w:r w:rsidR="001010AC" w:rsidRPr="00AC11C0">
              <w:rPr>
                <w:b/>
                <w:szCs w:val="28"/>
                <w:lang w:val="nl-NL"/>
              </w:rPr>
              <w:softHyphen/>
            </w:r>
            <w:r w:rsidR="001010AC" w:rsidRPr="00AC11C0">
              <w:rPr>
                <w:b/>
                <w:szCs w:val="28"/>
                <w:lang w:val="nl-NL"/>
              </w:rPr>
              <w:softHyphen/>
            </w:r>
            <w:r w:rsidR="001010AC" w:rsidRPr="00AC11C0">
              <w:rPr>
                <w:b/>
                <w:szCs w:val="28"/>
                <w:lang w:val="nl-NL"/>
              </w:rPr>
              <w:softHyphen/>
            </w:r>
          </w:p>
          <w:p w:rsidR="001010AC" w:rsidRPr="00AC11C0" w:rsidRDefault="001010AC" w:rsidP="00647BCA">
            <w:pPr>
              <w:jc w:val="center"/>
              <w:rPr>
                <w:szCs w:val="28"/>
                <w:lang w:val="nl-NL"/>
              </w:rPr>
            </w:pPr>
            <w:r w:rsidRPr="00AC11C0">
              <w:rPr>
                <w:szCs w:val="28"/>
                <w:lang w:val="nl-NL"/>
              </w:rPr>
              <w:t xml:space="preserve">Số: </w:t>
            </w:r>
            <w:r w:rsidR="00647BCA">
              <w:rPr>
                <w:szCs w:val="28"/>
                <w:lang w:val="nl-NL"/>
              </w:rPr>
              <w:t>143</w:t>
            </w:r>
            <w:r w:rsidR="00D75E62" w:rsidRPr="00AC11C0">
              <w:rPr>
                <w:szCs w:val="28"/>
                <w:lang w:val="nl-NL"/>
              </w:rPr>
              <w:t>/</w:t>
            </w:r>
            <w:r w:rsidR="004E0504" w:rsidRPr="00AC11C0">
              <w:rPr>
                <w:szCs w:val="28"/>
                <w:lang w:val="nl-NL"/>
              </w:rPr>
              <w:t>NQ</w:t>
            </w:r>
            <w:r w:rsidR="00516BD9" w:rsidRPr="00AC11C0">
              <w:rPr>
                <w:szCs w:val="28"/>
                <w:lang w:val="nl-NL"/>
              </w:rPr>
              <w:t>-</w:t>
            </w:r>
            <w:r w:rsidR="004E0504" w:rsidRPr="00AC11C0">
              <w:rPr>
                <w:szCs w:val="28"/>
                <w:lang w:val="nl-NL"/>
              </w:rPr>
              <w:t>HĐND</w:t>
            </w:r>
          </w:p>
        </w:tc>
        <w:tc>
          <w:tcPr>
            <w:tcW w:w="5812" w:type="dxa"/>
            <w:tcMar>
              <w:top w:w="0" w:type="dxa"/>
              <w:left w:w="108" w:type="dxa"/>
              <w:bottom w:w="0" w:type="dxa"/>
              <w:right w:w="108" w:type="dxa"/>
            </w:tcMar>
            <w:hideMark/>
          </w:tcPr>
          <w:p w:rsidR="001010AC" w:rsidRPr="00AC11C0" w:rsidRDefault="001010AC" w:rsidP="00036B80">
            <w:pPr>
              <w:jc w:val="center"/>
              <w:rPr>
                <w:sz w:val="26"/>
                <w:szCs w:val="28"/>
                <w:lang w:val="nl-NL"/>
              </w:rPr>
            </w:pPr>
            <w:r w:rsidRPr="00AC11C0">
              <w:rPr>
                <w:b/>
                <w:sz w:val="26"/>
                <w:szCs w:val="28"/>
                <w:lang w:val="nl-NL"/>
              </w:rPr>
              <w:t xml:space="preserve"> CỘNG HÒA XÃ HỘI CHỦ NGHĨA VIỆT NAM</w:t>
            </w:r>
          </w:p>
          <w:p w:rsidR="001010AC" w:rsidRPr="00AC11C0" w:rsidRDefault="001010AC" w:rsidP="00036B80">
            <w:pPr>
              <w:jc w:val="center"/>
              <w:rPr>
                <w:b/>
                <w:szCs w:val="28"/>
                <w:lang w:val="nl-NL"/>
              </w:rPr>
            </w:pPr>
            <w:r w:rsidRPr="00AC11C0">
              <w:rPr>
                <w:b/>
                <w:szCs w:val="28"/>
                <w:lang w:val="nl-NL"/>
              </w:rPr>
              <w:t>Độc lập – Tự do – Hạnh phúc</w:t>
            </w:r>
          </w:p>
          <w:p w:rsidR="001010AC" w:rsidRPr="00AC11C0" w:rsidRDefault="00B34AC8" w:rsidP="00036B80">
            <w:pPr>
              <w:jc w:val="center"/>
              <w:rPr>
                <w:b/>
                <w:szCs w:val="28"/>
                <w:lang w:val="nl-NL"/>
              </w:rPr>
            </w:pPr>
            <w:r>
              <w:rPr>
                <w:b/>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60pt;margin-top:2.35pt;width:158.3pt;height:0;z-index:251662336" o:connectortype="straight"/>
              </w:pict>
            </w:r>
          </w:p>
          <w:p w:rsidR="001010AC" w:rsidRPr="00AC11C0" w:rsidRDefault="001010AC" w:rsidP="00647BCA">
            <w:pPr>
              <w:jc w:val="center"/>
              <w:rPr>
                <w:szCs w:val="28"/>
                <w:lang w:val="nl-NL"/>
              </w:rPr>
            </w:pPr>
            <w:r w:rsidRPr="00AC11C0">
              <w:rPr>
                <w:i/>
                <w:szCs w:val="28"/>
                <w:lang w:val="nl-NL"/>
              </w:rPr>
              <w:t>Bắ</w:t>
            </w:r>
            <w:r w:rsidR="001E7301" w:rsidRPr="00AC11C0">
              <w:rPr>
                <w:i/>
                <w:szCs w:val="28"/>
                <w:lang w:val="nl-NL"/>
              </w:rPr>
              <w:t xml:space="preserve">c Ninh, ngày </w:t>
            </w:r>
            <w:r w:rsidR="00647BCA">
              <w:rPr>
                <w:i/>
                <w:szCs w:val="28"/>
                <w:lang w:val="nl-NL"/>
              </w:rPr>
              <w:t>06</w:t>
            </w:r>
            <w:r w:rsidRPr="00AC11C0">
              <w:rPr>
                <w:i/>
                <w:szCs w:val="28"/>
                <w:lang w:val="nl-NL"/>
              </w:rPr>
              <w:t xml:space="preserve"> tháng </w:t>
            </w:r>
            <w:r w:rsidR="00647BCA">
              <w:rPr>
                <w:i/>
                <w:szCs w:val="28"/>
                <w:lang w:val="nl-NL"/>
              </w:rPr>
              <w:t>12</w:t>
            </w:r>
            <w:r w:rsidRPr="00AC11C0">
              <w:rPr>
                <w:i/>
                <w:szCs w:val="28"/>
                <w:lang w:val="nl-NL"/>
              </w:rPr>
              <w:t xml:space="preserve"> năm 201</w:t>
            </w:r>
            <w:r w:rsidR="00BF0816" w:rsidRPr="00AC11C0">
              <w:rPr>
                <w:i/>
                <w:szCs w:val="28"/>
                <w:lang w:val="nl-NL"/>
              </w:rPr>
              <w:t>8</w:t>
            </w:r>
          </w:p>
        </w:tc>
      </w:tr>
    </w:tbl>
    <w:p w:rsidR="002F4AB3" w:rsidRPr="00AC11C0" w:rsidRDefault="002F4AB3" w:rsidP="002F4AB3">
      <w:pPr>
        <w:jc w:val="center"/>
        <w:rPr>
          <w:b/>
          <w:szCs w:val="28"/>
          <w:lang w:val="nl-NL"/>
        </w:rPr>
      </w:pPr>
    </w:p>
    <w:p w:rsidR="00516BD9" w:rsidRPr="00AC11C0" w:rsidRDefault="00516BD9" w:rsidP="002F4AB3">
      <w:pPr>
        <w:jc w:val="center"/>
        <w:rPr>
          <w:b/>
          <w:sz w:val="18"/>
          <w:szCs w:val="28"/>
          <w:lang w:val="nl-NL"/>
        </w:rPr>
      </w:pPr>
    </w:p>
    <w:p w:rsidR="00446ECE" w:rsidRPr="00AC11C0" w:rsidRDefault="004E0504" w:rsidP="002F4AB3">
      <w:pPr>
        <w:jc w:val="center"/>
        <w:rPr>
          <w:b/>
          <w:szCs w:val="28"/>
          <w:lang w:val="nl-NL"/>
        </w:rPr>
      </w:pPr>
      <w:r w:rsidRPr="00AC11C0">
        <w:rPr>
          <w:b/>
          <w:szCs w:val="28"/>
          <w:lang w:val="nl-NL"/>
        </w:rPr>
        <w:t xml:space="preserve">NGHỊ QUYẾT </w:t>
      </w:r>
    </w:p>
    <w:p w:rsidR="00516BD9" w:rsidRPr="00AC11C0" w:rsidRDefault="00516BD9" w:rsidP="00302AB5">
      <w:pPr>
        <w:spacing w:before="120"/>
        <w:jc w:val="center"/>
        <w:rPr>
          <w:b/>
          <w:szCs w:val="28"/>
          <w:lang w:val="nl-NL"/>
        </w:rPr>
      </w:pPr>
      <w:r w:rsidRPr="00AC11C0">
        <w:rPr>
          <w:b/>
          <w:szCs w:val="28"/>
          <w:lang w:val="nl-NL"/>
        </w:rPr>
        <w:t xml:space="preserve">V/v Điều chỉnh, bổ sung kế hoạch </w:t>
      </w:r>
    </w:p>
    <w:p w:rsidR="00516BD9" w:rsidRPr="00AC11C0" w:rsidRDefault="00516BD9" w:rsidP="002F4AB3">
      <w:pPr>
        <w:jc w:val="center"/>
        <w:rPr>
          <w:b/>
          <w:szCs w:val="28"/>
          <w:lang w:val="nl-NL"/>
        </w:rPr>
      </w:pPr>
      <w:r w:rsidRPr="00AC11C0">
        <w:rPr>
          <w:b/>
          <w:szCs w:val="28"/>
          <w:lang w:val="nl-NL"/>
        </w:rPr>
        <w:t>đầu tư công trung hạn giai đoạn 2016-2020</w:t>
      </w:r>
    </w:p>
    <w:p w:rsidR="00196EEB" w:rsidRPr="00AC11C0" w:rsidRDefault="00B34AC8" w:rsidP="00716B4F">
      <w:pPr>
        <w:spacing w:after="60"/>
        <w:jc w:val="center"/>
        <w:rPr>
          <w:b/>
          <w:sz w:val="16"/>
          <w:szCs w:val="28"/>
          <w:lang w:val="nl-NL"/>
        </w:rPr>
      </w:pPr>
      <w:r>
        <w:rPr>
          <w:b/>
          <w:noProof/>
          <w:sz w:val="16"/>
          <w:szCs w:val="28"/>
        </w:rPr>
        <w:pict>
          <v:shape id="_x0000_s1028" type="#_x0000_t32" style="position:absolute;left:0;text-align:left;margin-left:188.65pt;margin-top:4.7pt;width:92.1pt;height:0;z-index:251661312" o:connectortype="straight"/>
        </w:pict>
      </w:r>
    </w:p>
    <w:p w:rsidR="00516BD9" w:rsidRPr="00F473CB" w:rsidRDefault="00516BD9" w:rsidP="004E0504">
      <w:pPr>
        <w:spacing w:after="60"/>
        <w:jc w:val="center"/>
        <w:rPr>
          <w:b/>
          <w:sz w:val="22"/>
          <w:szCs w:val="28"/>
          <w:lang w:val="nl-NL"/>
        </w:rPr>
      </w:pPr>
    </w:p>
    <w:p w:rsidR="004E0504" w:rsidRPr="00AC11C0" w:rsidRDefault="004E0504" w:rsidP="004E0504">
      <w:pPr>
        <w:spacing w:after="60"/>
        <w:jc w:val="center"/>
        <w:rPr>
          <w:b/>
          <w:szCs w:val="28"/>
          <w:lang w:val="nl-NL"/>
        </w:rPr>
      </w:pPr>
      <w:r w:rsidRPr="00AC11C0">
        <w:rPr>
          <w:b/>
          <w:szCs w:val="28"/>
          <w:lang w:val="nl-NL"/>
        </w:rPr>
        <w:t>HỘI ĐỒNG NHÂN DÂN TỈNH BẮC NINH</w:t>
      </w:r>
    </w:p>
    <w:p w:rsidR="004E0504" w:rsidRPr="00AC11C0" w:rsidRDefault="004E0504" w:rsidP="004E0504">
      <w:pPr>
        <w:spacing w:after="60"/>
        <w:jc w:val="center"/>
        <w:rPr>
          <w:b/>
          <w:szCs w:val="28"/>
          <w:lang w:val="nl-NL"/>
        </w:rPr>
      </w:pPr>
      <w:r w:rsidRPr="00AC11C0">
        <w:rPr>
          <w:b/>
          <w:szCs w:val="28"/>
          <w:lang w:val="nl-NL"/>
        </w:rPr>
        <w:t xml:space="preserve">KHÓA XVIII, KỲ HỌP THỨ </w:t>
      </w:r>
      <w:r w:rsidR="001C43D2">
        <w:rPr>
          <w:b/>
          <w:szCs w:val="28"/>
          <w:lang w:val="nl-NL"/>
        </w:rPr>
        <w:t>MƯỜI</w:t>
      </w:r>
    </w:p>
    <w:p w:rsidR="00246CB0" w:rsidRPr="00AC11C0" w:rsidRDefault="00246CB0" w:rsidP="00716B4F">
      <w:pPr>
        <w:spacing w:after="60"/>
        <w:ind w:firstLine="567"/>
        <w:rPr>
          <w:sz w:val="16"/>
          <w:szCs w:val="28"/>
          <w:lang w:val="nl-NL"/>
        </w:rPr>
      </w:pPr>
    </w:p>
    <w:p w:rsidR="004E0504" w:rsidRPr="00AC11C0" w:rsidRDefault="004E0504" w:rsidP="00DE740B">
      <w:pPr>
        <w:autoSpaceDE w:val="0"/>
        <w:spacing w:before="120" w:after="120" w:line="264" w:lineRule="auto"/>
        <w:ind w:firstLine="576"/>
        <w:rPr>
          <w:i/>
          <w:szCs w:val="28"/>
          <w:lang w:val="nl-NL"/>
        </w:rPr>
      </w:pPr>
      <w:r w:rsidRPr="00AC11C0">
        <w:rPr>
          <w:i/>
          <w:szCs w:val="28"/>
          <w:lang w:val="nl-NL"/>
        </w:rPr>
        <w:t>Căn cứ Luật Tổ chức chính quyền địa phương năm 2015;</w:t>
      </w:r>
    </w:p>
    <w:p w:rsidR="004E0504" w:rsidRPr="00647BCA" w:rsidRDefault="004E0504" w:rsidP="00DE740B">
      <w:pPr>
        <w:autoSpaceDE w:val="0"/>
        <w:spacing w:before="120" w:after="120" w:line="264" w:lineRule="auto"/>
        <w:ind w:firstLine="576"/>
        <w:rPr>
          <w:i/>
          <w:spacing w:val="-4"/>
          <w:szCs w:val="28"/>
          <w:lang w:val="nl-NL"/>
        </w:rPr>
      </w:pPr>
      <w:r w:rsidRPr="00647BCA">
        <w:rPr>
          <w:i/>
          <w:spacing w:val="-4"/>
          <w:szCs w:val="28"/>
          <w:lang w:val="nl-NL"/>
        </w:rPr>
        <w:t xml:space="preserve">Căn cứ Luật Đầu tư công </w:t>
      </w:r>
      <w:r w:rsidR="00516BD9" w:rsidRPr="00647BCA">
        <w:rPr>
          <w:i/>
          <w:spacing w:val="-4"/>
          <w:szCs w:val="28"/>
          <w:lang w:val="nl-NL"/>
        </w:rPr>
        <w:t xml:space="preserve">năm </w:t>
      </w:r>
      <w:r w:rsidRPr="00647BCA">
        <w:rPr>
          <w:i/>
          <w:spacing w:val="-4"/>
          <w:szCs w:val="28"/>
          <w:lang w:val="nl-NL"/>
        </w:rPr>
        <w:t>2014</w:t>
      </w:r>
      <w:r w:rsidR="00516BD9" w:rsidRPr="00647BCA">
        <w:rPr>
          <w:i/>
          <w:spacing w:val="-4"/>
          <w:szCs w:val="28"/>
          <w:lang w:val="nl-NL"/>
        </w:rPr>
        <w:t xml:space="preserve"> và c</w:t>
      </w:r>
      <w:r w:rsidRPr="00647BCA">
        <w:rPr>
          <w:i/>
          <w:spacing w:val="-4"/>
          <w:szCs w:val="28"/>
          <w:lang w:val="nl-NL"/>
        </w:rPr>
        <w:t>ác Nghị định hướng dẫn của Chính phủ;</w:t>
      </w:r>
    </w:p>
    <w:p w:rsidR="004E0504" w:rsidRPr="00AC11C0" w:rsidRDefault="004E0504" w:rsidP="00DE740B">
      <w:pPr>
        <w:autoSpaceDE w:val="0"/>
        <w:spacing w:before="120" w:after="120" w:line="264" w:lineRule="auto"/>
        <w:ind w:firstLine="576"/>
        <w:rPr>
          <w:i/>
          <w:szCs w:val="28"/>
          <w:lang w:val="nl-NL"/>
        </w:rPr>
      </w:pPr>
      <w:r w:rsidRPr="00AC11C0">
        <w:rPr>
          <w:i/>
          <w:szCs w:val="28"/>
          <w:lang w:val="nl-NL"/>
        </w:rPr>
        <w:t xml:space="preserve">Căn cứ Luật Ngân sách nhà nước </w:t>
      </w:r>
      <w:r w:rsidR="00516BD9" w:rsidRPr="00AC11C0">
        <w:rPr>
          <w:i/>
          <w:szCs w:val="28"/>
          <w:lang w:val="nl-NL"/>
        </w:rPr>
        <w:t xml:space="preserve">năm </w:t>
      </w:r>
      <w:r w:rsidRPr="00AC11C0">
        <w:rPr>
          <w:i/>
          <w:szCs w:val="28"/>
          <w:lang w:val="nl-NL"/>
        </w:rPr>
        <w:t>2015 và các Nghị định hướng dẫn của Chính phủ</w:t>
      </w:r>
      <w:r w:rsidR="00516BD9" w:rsidRPr="00AC11C0">
        <w:rPr>
          <w:i/>
          <w:szCs w:val="28"/>
          <w:lang w:val="nl-NL"/>
        </w:rPr>
        <w:t>;</w:t>
      </w:r>
    </w:p>
    <w:p w:rsidR="00F07FEB" w:rsidRPr="00647BCA" w:rsidRDefault="00F07FEB" w:rsidP="00DE740B">
      <w:pPr>
        <w:spacing w:before="120" w:after="120" w:line="264" w:lineRule="auto"/>
        <w:ind w:firstLine="576"/>
        <w:rPr>
          <w:i/>
          <w:spacing w:val="-2"/>
          <w:szCs w:val="28"/>
          <w:lang w:val="nl-NL"/>
        </w:rPr>
      </w:pPr>
      <w:r w:rsidRPr="00647BCA">
        <w:rPr>
          <w:i/>
          <w:spacing w:val="-2"/>
          <w:szCs w:val="28"/>
          <w:lang w:val="nl-NL"/>
        </w:rPr>
        <w:t xml:space="preserve">Căn cứ Nghị định 120/2018/NĐ </w:t>
      </w:r>
      <w:r w:rsidR="00647BCA">
        <w:rPr>
          <w:i/>
          <w:spacing w:val="-2"/>
          <w:szCs w:val="28"/>
          <w:lang w:val="nl-NL"/>
        </w:rPr>
        <w:t>-</w:t>
      </w:r>
      <w:r w:rsidRPr="00647BCA">
        <w:rPr>
          <w:i/>
          <w:spacing w:val="-2"/>
          <w:szCs w:val="28"/>
          <w:lang w:val="nl-NL"/>
        </w:rPr>
        <w:t xml:space="preserve"> CP ngày 13/9/2018 của Chính phủ về sửa đổi, bổ sung một số điều Nghị định số 77/2015/NĐ-CP ngày 10</w:t>
      </w:r>
      <w:r w:rsidR="00647BCA">
        <w:rPr>
          <w:i/>
          <w:spacing w:val="-2"/>
          <w:szCs w:val="28"/>
          <w:lang w:val="nl-NL"/>
        </w:rPr>
        <w:t>/</w:t>
      </w:r>
      <w:r w:rsidRPr="00647BCA">
        <w:rPr>
          <w:i/>
          <w:spacing w:val="-2"/>
          <w:szCs w:val="28"/>
          <w:lang w:val="nl-NL"/>
        </w:rPr>
        <w:t>9</w:t>
      </w:r>
      <w:r w:rsidR="00647BCA">
        <w:rPr>
          <w:i/>
          <w:spacing w:val="-2"/>
          <w:szCs w:val="28"/>
          <w:lang w:val="nl-NL"/>
        </w:rPr>
        <w:t>/</w:t>
      </w:r>
      <w:r w:rsidRPr="00647BCA">
        <w:rPr>
          <w:i/>
          <w:spacing w:val="-2"/>
          <w:szCs w:val="28"/>
          <w:lang w:val="nl-NL"/>
        </w:rPr>
        <w:t>2015 của Chính phủ về kế hoạch đầu tư công trung hạn và hằng năm</w:t>
      </w:r>
      <w:r w:rsidR="00647BCA">
        <w:rPr>
          <w:i/>
          <w:spacing w:val="-2"/>
          <w:szCs w:val="28"/>
          <w:lang w:val="nl-NL"/>
        </w:rPr>
        <w:t>;</w:t>
      </w:r>
      <w:r w:rsidRPr="00647BCA">
        <w:rPr>
          <w:i/>
          <w:spacing w:val="-2"/>
          <w:szCs w:val="28"/>
          <w:lang w:val="nl-NL"/>
        </w:rPr>
        <w:t xml:space="preserve"> Nghị định số 136/2015/NĐ-CP ngày 31</w:t>
      </w:r>
      <w:r w:rsidR="00647BCA">
        <w:rPr>
          <w:i/>
          <w:spacing w:val="-2"/>
          <w:szCs w:val="28"/>
          <w:lang w:val="nl-NL"/>
        </w:rPr>
        <w:t>/</w:t>
      </w:r>
      <w:r w:rsidRPr="00647BCA">
        <w:rPr>
          <w:i/>
          <w:spacing w:val="-2"/>
          <w:szCs w:val="28"/>
          <w:lang w:val="nl-NL"/>
        </w:rPr>
        <w:t>12</w:t>
      </w:r>
      <w:r w:rsidR="00647BCA">
        <w:rPr>
          <w:i/>
          <w:spacing w:val="-2"/>
          <w:szCs w:val="28"/>
          <w:lang w:val="nl-NL"/>
        </w:rPr>
        <w:t>/</w:t>
      </w:r>
      <w:r w:rsidRPr="00647BCA">
        <w:rPr>
          <w:i/>
          <w:spacing w:val="-2"/>
          <w:szCs w:val="28"/>
          <w:lang w:val="nl-NL"/>
        </w:rPr>
        <w:t>2015 của Chính phủ về hướng dẫn thi hành một số điều của Luật đầu tư công và Nghị định số 161/2016/NĐ-CP ngày 02</w:t>
      </w:r>
      <w:r w:rsidR="00647BCA">
        <w:rPr>
          <w:i/>
          <w:spacing w:val="-2"/>
          <w:szCs w:val="28"/>
          <w:lang w:val="nl-NL"/>
        </w:rPr>
        <w:t>/</w:t>
      </w:r>
      <w:r w:rsidRPr="00647BCA">
        <w:rPr>
          <w:i/>
          <w:spacing w:val="-2"/>
          <w:szCs w:val="28"/>
          <w:lang w:val="nl-NL"/>
        </w:rPr>
        <w:t>12</w:t>
      </w:r>
      <w:r w:rsidR="009D17F2">
        <w:rPr>
          <w:i/>
          <w:spacing w:val="-2"/>
          <w:szCs w:val="28"/>
          <w:lang w:val="nl-NL"/>
        </w:rPr>
        <w:t>/</w:t>
      </w:r>
      <w:r w:rsidRPr="00647BCA">
        <w:rPr>
          <w:i/>
          <w:spacing w:val="-2"/>
          <w:szCs w:val="28"/>
          <w:lang w:val="nl-NL"/>
        </w:rPr>
        <w:t>2016 của Chính phủ về cơ chế đặc thù trong quản lý đầu tư xây dựng đối với một số dự án thuộc các Chương trình mục tiêu quốc gia giai đoạn 2016 - 2020.</w:t>
      </w:r>
    </w:p>
    <w:p w:rsidR="00577A03" w:rsidRDefault="00577A03" w:rsidP="00DE740B">
      <w:pPr>
        <w:spacing w:before="120" w:after="120" w:line="264" w:lineRule="auto"/>
        <w:ind w:firstLine="576"/>
        <w:rPr>
          <w:i/>
          <w:szCs w:val="28"/>
          <w:lang w:val="nl-NL"/>
        </w:rPr>
      </w:pPr>
      <w:r w:rsidRPr="00AC11C0">
        <w:rPr>
          <w:i/>
          <w:szCs w:val="28"/>
          <w:lang w:val="nl-NL"/>
        </w:rPr>
        <w:t>Căn cứ Nghị quyết số 88/NQ-HĐND18 ngày 08/12/2017 của Hội đồng nhân dân tỉnh Bắc Ninh về Kế hoạch đầu tư công trung hạn giai đoạn 2016 – 2020</w:t>
      </w:r>
      <w:r w:rsidR="000C47D9" w:rsidRPr="00AC11C0">
        <w:rPr>
          <w:i/>
          <w:szCs w:val="28"/>
          <w:lang w:val="nl-NL"/>
        </w:rPr>
        <w:t>;</w:t>
      </w:r>
    </w:p>
    <w:p w:rsidR="00F209BD" w:rsidRDefault="00F209BD" w:rsidP="00F209BD">
      <w:pPr>
        <w:spacing w:before="120" w:after="120" w:line="264" w:lineRule="auto"/>
        <w:ind w:firstLine="576"/>
        <w:rPr>
          <w:i/>
          <w:szCs w:val="28"/>
          <w:lang w:val="nl-NL"/>
        </w:rPr>
      </w:pPr>
      <w:r w:rsidRPr="00AC11C0">
        <w:rPr>
          <w:i/>
          <w:szCs w:val="28"/>
          <w:lang w:val="nl-NL"/>
        </w:rPr>
        <w:t xml:space="preserve">Căn cứ Nghị quyết số </w:t>
      </w:r>
      <w:r>
        <w:rPr>
          <w:i/>
          <w:szCs w:val="28"/>
          <w:lang w:val="nl-NL"/>
        </w:rPr>
        <w:t>107</w:t>
      </w:r>
      <w:r w:rsidRPr="00AC11C0">
        <w:rPr>
          <w:i/>
          <w:szCs w:val="28"/>
          <w:lang w:val="nl-NL"/>
        </w:rPr>
        <w:t xml:space="preserve">/NQ-HĐND18 ngày </w:t>
      </w:r>
      <w:r>
        <w:rPr>
          <w:i/>
          <w:szCs w:val="28"/>
          <w:lang w:val="nl-NL"/>
        </w:rPr>
        <w:t>17/4</w:t>
      </w:r>
      <w:r w:rsidRPr="00AC11C0">
        <w:rPr>
          <w:i/>
          <w:szCs w:val="28"/>
          <w:lang w:val="nl-NL"/>
        </w:rPr>
        <w:t>/201</w:t>
      </w:r>
      <w:r w:rsidR="00F4699F">
        <w:rPr>
          <w:i/>
          <w:szCs w:val="28"/>
          <w:lang w:val="nl-NL"/>
        </w:rPr>
        <w:t>8</w:t>
      </w:r>
      <w:r w:rsidRPr="00AC11C0">
        <w:rPr>
          <w:i/>
          <w:szCs w:val="28"/>
          <w:lang w:val="nl-NL"/>
        </w:rPr>
        <w:t xml:space="preserve"> của Hội đồng nhân dân tỉnh Bắc Ninh về </w:t>
      </w:r>
      <w:r>
        <w:rPr>
          <w:i/>
          <w:szCs w:val="28"/>
          <w:lang w:val="nl-NL"/>
        </w:rPr>
        <w:t>Điều chỉnh, bổ sung k</w:t>
      </w:r>
      <w:r w:rsidRPr="00AC11C0">
        <w:rPr>
          <w:i/>
          <w:szCs w:val="28"/>
          <w:lang w:val="nl-NL"/>
        </w:rPr>
        <w:t>ế hoạch đầu tư công trung hạn giai đoạn 2016 – 2020;</w:t>
      </w:r>
    </w:p>
    <w:p w:rsidR="001C43D2" w:rsidRDefault="00F4699F" w:rsidP="00F209BD">
      <w:pPr>
        <w:spacing w:before="120" w:after="120" w:line="264" w:lineRule="auto"/>
        <w:ind w:firstLine="576"/>
        <w:rPr>
          <w:i/>
          <w:szCs w:val="28"/>
          <w:lang w:val="nl-NL"/>
        </w:rPr>
      </w:pPr>
      <w:r w:rsidRPr="00F4699F">
        <w:rPr>
          <w:i/>
          <w:szCs w:val="28"/>
          <w:lang w:val="nl-NL"/>
        </w:rPr>
        <w:t>Căn cứ Nghị quyết số 130/NQ-HĐND18 ngày 03/10/2018 của Hội đồng nhân dân tỉnh Bắc Ninh về Điều chỉnh, bổ sung kế hoạch đầu tư công trung hạn giai đoạn 2016 – 2020;</w:t>
      </w:r>
    </w:p>
    <w:p w:rsidR="008226AB" w:rsidRPr="00AC11C0" w:rsidRDefault="00516BD9" w:rsidP="00DE740B">
      <w:pPr>
        <w:spacing w:before="120" w:after="120" w:line="264" w:lineRule="auto"/>
        <w:ind w:firstLine="576"/>
        <w:rPr>
          <w:i/>
          <w:kern w:val="28"/>
          <w:szCs w:val="28"/>
          <w:lang w:val="nl-NL"/>
        </w:rPr>
      </w:pPr>
      <w:r w:rsidRPr="00E02C1C">
        <w:rPr>
          <w:i/>
          <w:kern w:val="28"/>
          <w:szCs w:val="28"/>
          <w:lang w:val="nl-NL"/>
        </w:rPr>
        <w:t xml:space="preserve">Xét Tờ trình số </w:t>
      </w:r>
      <w:r w:rsidR="00E02C1C" w:rsidRPr="00E02C1C">
        <w:rPr>
          <w:i/>
          <w:kern w:val="28"/>
          <w:szCs w:val="28"/>
          <w:lang w:val="nl-NL"/>
        </w:rPr>
        <w:t>361</w:t>
      </w:r>
      <w:r w:rsidRPr="00E02C1C">
        <w:rPr>
          <w:i/>
          <w:kern w:val="28"/>
          <w:szCs w:val="28"/>
          <w:lang w:val="nl-NL"/>
        </w:rPr>
        <w:t xml:space="preserve">/TTr-UBND ngày </w:t>
      </w:r>
      <w:r w:rsidR="00E02C1C" w:rsidRPr="00E02C1C">
        <w:rPr>
          <w:i/>
          <w:kern w:val="28"/>
          <w:szCs w:val="28"/>
          <w:lang w:val="nl-NL"/>
        </w:rPr>
        <w:t>30</w:t>
      </w:r>
      <w:r w:rsidR="003302F6" w:rsidRPr="00E02C1C">
        <w:rPr>
          <w:i/>
          <w:kern w:val="28"/>
          <w:szCs w:val="28"/>
          <w:lang w:val="nl-NL"/>
        </w:rPr>
        <w:t>/</w:t>
      </w:r>
      <w:r w:rsidR="00E02C1C" w:rsidRPr="00E02C1C">
        <w:rPr>
          <w:i/>
          <w:kern w:val="28"/>
          <w:szCs w:val="28"/>
          <w:lang w:val="nl-NL"/>
        </w:rPr>
        <w:t>11</w:t>
      </w:r>
      <w:r w:rsidRPr="00E02C1C">
        <w:rPr>
          <w:i/>
          <w:kern w:val="28"/>
          <w:szCs w:val="28"/>
          <w:lang w:val="nl-NL"/>
        </w:rPr>
        <w:t>/2018</w:t>
      </w:r>
      <w:bookmarkStart w:id="0" w:name="_GoBack"/>
      <w:bookmarkEnd w:id="0"/>
      <w:r w:rsidRPr="00AC11C0">
        <w:rPr>
          <w:i/>
          <w:kern w:val="28"/>
          <w:szCs w:val="28"/>
          <w:lang w:val="nl-NL"/>
        </w:rPr>
        <w:t xml:space="preserve"> của UBND tỉnh về Điều chỉnh, bổ sung kế hoạch đầu tư công trung hạn giai đoạn 2016-2020; </w:t>
      </w:r>
      <w:r w:rsidR="000C47D9" w:rsidRPr="00AC11C0">
        <w:rPr>
          <w:i/>
          <w:kern w:val="28"/>
          <w:szCs w:val="28"/>
          <w:lang w:val="nl-NL"/>
        </w:rPr>
        <w:t>B</w:t>
      </w:r>
      <w:r w:rsidR="008226AB" w:rsidRPr="00AC11C0">
        <w:rPr>
          <w:i/>
          <w:kern w:val="28"/>
          <w:szCs w:val="28"/>
          <w:lang w:val="nl-NL"/>
        </w:rPr>
        <w:t xml:space="preserve">áo cáo thẩm tra của Ban </w:t>
      </w:r>
      <w:r w:rsidRPr="00AC11C0">
        <w:rPr>
          <w:i/>
          <w:kern w:val="28"/>
          <w:szCs w:val="28"/>
          <w:lang w:val="nl-NL"/>
        </w:rPr>
        <w:t>k</w:t>
      </w:r>
      <w:r w:rsidR="008226AB" w:rsidRPr="00AC11C0">
        <w:rPr>
          <w:i/>
          <w:kern w:val="28"/>
          <w:szCs w:val="28"/>
          <w:lang w:val="nl-NL"/>
        </w:rPr>
        <w:t xml:space="preserve">inh tế </w:t>
      </w:r>
      <w:r w:rsidRPr="00AC11C0">
        <w:rPr>
          <w:i/>
          <w:kern w:val="28"/>
          <w:szCs w:val="28"/>
          <w:lang w:val="nl-NL"/>
        </w:rPr>
        <w:t>- n</w:t>
      </w:r>
      <w:r w:rsidR="008226AB" w:rsidRPr="00AC11C0">
        <w:rPr>
          <w:i/>
          <w:kern w:val="28"/>
          <w:szCs w:val="28"/>
          <w:lang w:val="nl-NL"/>
        </w:rPr>
        <w:t>gân sách và ý kiến thảo luận của đại biểu</w:t>
      </w:r>
      <w:r w:rsidRPr="00AC11C0">
        <w:rPr>
          <w:i/>
          <w:kern w:val="28"/>
          <w:szCs w:val="28"/>
          <w:lang w:val="nl-NL"/>
        </w:rPr>
        <w:t>.</w:t>
      </w:r>
    </w:p>
    <w:p w:rsidR="008226AB" w:rsidRPr="00AC11C0" w:rsidRDefault="008226AB" w:rsidP="00F473CB">
      <w:pPr>
        <w:spacing w:before="240" w:after="240"/>
        <w:jc w:val="center"/>
        <w:rPr>
          <w:b/>
          <w:szCs w:val="28"/>
          <w:lang w:val="nl-NL"/>
        </w:rPr>
      </w:pPr>
      <w:r w:rsidRPr="00AC11C0">
        <w:rPr>
          <w:b/>
          <w:szCs w:val="28"/>
          <w:lang w:val="nl-NL"/>
        </w:rPr>
        <w:t>QUYẾT NGHỊ</w:t>
      </w:r>
      <w:r w:rsidR="00302AB5" w:rsidRPr="00AC11C0">
        <w:rPr>
          <w:b/>
          <w:szCs w:val="28"/>
          <w:lang w:val="nl-NL"/>
        </w:rPr>
        <w:t>:</w:t>
      </w:r>
    </w:p>
    <w:p w:rsidR="008226AB" w:rsidRPr="00F473CB" w:rsidRDefault="008226AB" w:rsidP="009623C0">
      <w:pPr>
        <w:spacing w:before="120" w:after="120" w:line="264" w:lineRule="auto"/>
        <w:ind w:firstLine="576"/>
        <w:rPr>
          <w:spacing w:val="-2"/>
          <w:szCs w:val="28"/>
          <w:lang w:val="nl-NL"/>
        </w:rPr>
      </w:pPr>
      <w:r w:rsidRPr="00AC11C0">
        <w:rPr>
          <w:b/>
          <w:szCs w:val="28"/>
          <w:lang w:val="nl-NL"/>
        </w:rPr>
        <w:t>Điều 1</w:t>
      </w:r>
      <w:r w:rsidR="00302AB5" w:rsidRPr="00AC11C0">
        <w:rPr>
          <w:b/>
          <w:szCs w:val="28"/>
          <w:lang w:val="nl-NL"/>
        </w:rPr>
        <w:t>.</w:t>
      </w:r>
      <w:r w:rsidR="00B81157">
        <w:rPr>
          <w:b/>
          <w:szCs w:val="28"/>
          <w:lang w:val="nl-NL"/>
        </w:rPr>
        <w:t xml:space="preserve"> </w:t>
      </w:r>
      <w:r w:rsidRPr="00F473CB">
        <w:rPr>
          <w:spacing w:val="-2"/>
          <w:szCs w:val="28"/>
          <w:lang w:val="nl-NL"/>
        </w:rPr>
        <w:t>Điều chỉnh, bổ sung Kế hoạch đầu tư công trung hạn giai đoạn 2016 – 2020 được phê duyệt tại Nghị quyết số 88/NQ-HĐND ngày 08/12/2017</w:t>
      </w:r>
      <w:r w:rsidR="003302F6" w:rsidRPr="00F473CB">
        <w:rPr>
          <w:spacing w:val="-2"/>
          <w:szCs w:val="28"/>
          <w:lang w:val="nl-NL"/>
        </w:rPr>
        <w:t xml:space="preserve">, Nghị quyết </w:t>
      </w:r>
      <w:r w:rsidR="00F473CB" w:rsidRPr="00F473CB">
        <w:rPr>
          <w:spacing w:val="-6"/>
          <w:szCs w:val="28"/>
          <w:lang w:val="nl-NL"/>
        </w:rPr>
        <w:lastRenderedPageBreak/>
        <w:t>số</w:t>
      </w:r>
      <w:r w:rsidR="003302F6" w:rsidRPr="00F473CB">
        <w:rPr>
          <w:spacing w:val="-6"/>
          <w:szCs w:val="28"/>
          <w:lang w:val="nl-NL"/>
        </w:rPr>
        <w:t>107/NQ</w:t>
      </w:r>
      <w:r w:rsidR="00F473CB" w:rsidRPr="00F473CB">
        <w:rPr>
          <w:spacing w:val="-6"/>
          <w:szCs w:val="28"/>
          <w:lang w:val="nl-NL"/>
        </w:rPr>
        <w:t>-</w:t>
      </w:r>
      <w:r w:rsidR="003302F6" w:rsidRPr="00F473CB">
        <w:rPr>
          <w:spacing w:val="-6"/>
          <w:szCs w:val="28"/>
          <w:lang w:val="nl-NL"/>
        </w:rPr>
        <w:t>HĐND ngày 17/4/2018</w:t>
      </w:r>
      <w:r w:rsidR="00F4699F" w:rsidRPr="00F473CB">
        <w:rPr>
          <w:spacing w:val="-6"/>
          <w:szCs w:val="28"/>
          <w:lang w:val="nl-NL"/>
        </w:rPr>
        <w:t xml:space="preserve">, </w:t>
      </w:r>
      <w:r w:rsidR="000B0672" w:rsidRPr="00F473CB">
        <w:rPr>
          <w:spacing w:val="-6"/>
          <w:szCs w:val="28"/>
          <w:lang w:val="nl-NL"/>
        </w:rPr>
        <w:t>Nghị quyết số 130/NQ-HĐND18 ngày 03/10/2018</w:t>
      </w:r>
      <w:r w:rsidRPr="00F473CB">
        <w:rPr>
          <w:spacing w:val="-2"/>
          <w:szCs w:val="28"/>
          <w:lang w:val="nl-NL"/>
        </w:rPr>
        <w:t>của Hội đồng nhân dân tỉnh Bắc Ninh như sau:</w:t>
      </w:r>
    </w:p>
    <w:p w:rsidR="000B0672" w:rsidRPr="00F54182" w:rsidRDefault="0035152C" w:rsidP="009623C0">
      <w:pPr>
        <w:spacing w:before="120" w:after="120" w:line="264" w:lineRule="auto"/>
        <w:ind w:firstLine="567"/>
        <w:rPr>
          <w:b/>
          <w:szCs w:val="28"/>
          <w:lang w:val="nl-NL"/>
        </w:rPr>
      </w:pPr>
      <w:r>
        <w:rPr>
          <w:b/>
          <w:szCs w:val="28"/>
          <w:lang w:val="nl-NL"/>
        </w:rPr>
        <w:t>1</w:t>
      </w:r>
      <w:r w:rsidR="000B0672" w:rsidRPr="00F54182">
        <w:rPr>
          <w:b/>
          <w:szCs w:val="28"/>
          <w:lang w:val="nl-NL"/>
        </w:rPr>
        <w:t xml:space="preserve">. </w:t>
      </w:r>
      <w:r w:rsidR="000B0672">
        <w:rPr>
          <w:b/>
          <w:szCs w:val="28"/>
          <w:lang w:val="nl-NL"/>
        </w:rPr>
        <w:t>Về t</w:t>
      </w:r>
      <w:r w:rsidR="000B0672" w:rsidRPr="00F54182">
        <w:rPr>
          <w:b/>
          <w:szCs w:val="28"/>
          <w:lang w:val="nl-NL"/>
        </w:rPr>
        <w:t>ổng nguồn vốn</w:t>
      </w:r>
      <w:r w:rsidR="000B0672">
        <w:rPr>
          <w:b/>
          <w:szCs w:val="28"/>
          <w:lang w:val="nl-NL"/>
        </w:rPr>
        <w:t xml:space="preserve"> cân đối cho Kế hoạch đầu tư công trung hạn giai đoạn 2016-2020:</w:t>
      </w:r>
    </w:p>
    <w:p w:rsidR="000B0672" w:rsidRPr="00F54182" w:rsidRDefault="0035152C" w:rsidP="009623C0">
      <w:pPr>
        <w:spacing w:before="120" w:after="120" w:line="264" w:lineRule="auto"/>
        <w:ind w:firstLine="567"/>
        <w:rPr>
          <w:b/>
          <w:szCs w:val="28"/>
          <w:lang w:val="nl-NL"/>
        </w:rPr>
      </w:pPr>
      <w:r>
        <w:rPr>
          <w:b/>
          <w:szCs w:val="28"/>
          <w:lang w:val="nl-NL"/>
        </w:rPr>
        <w:t>a)</w:t>
      </w:r>
      <w:r w:rsidR="000B0672" w:rsidRPr="00F54182">
        <w:rPr>
          <w:b/>
          <w:szCs w:val="28"/>
          <w:lang w:val="nl-NL"/>
        </w:rPr>
        <w:t xml:space="preserve"> Nguồn cân đối ngân sách địa phương</w:t>
      </w:r>
      <w:r w:rsidR="00F473CB">
        <w:rPr>
          <w:b/>
          <w:szCs w:val="28"/>
          <w:lang w:val="nl-NL"/>
        </w:rPr>
        <w:t>:</w:t>
      </w:r>
    </w:p>
    <w:p w:rsidR="000B0672" w:rsidRPr="00F54182" w:rsidRDefault="000B0672" w:rsidP="009623C0">
      <w:pPr>
        <w:spacing w:before="120" w:after="120" w:line="264" w:lineRule="auto"/>
        <w:ind w:firstLine="567"/>
        <w:rPr>
          <w:szCs w:val="28"/>
          <w:lang w:val="da-DK"/>
        </w:rPr>
      </w:pPr>
      <w:r w:rsidRPr="00F54182">
        <w:rPr>
          <w:szCs w:val="28"/>
          <w:lang w:val="nl-NL"/>
        </w:rPr>
        <w:t xml:space="preserve">Theo Nghị quyết 88/NQ-HĐND ngày </w:t>
      </w:r>
      <w:r w:rsidR="00F473CB">
        <w:rPr>
          <w:szCs w:val="28"/>
          <w:lang w:val="nl-NL"/>
        </w:rPr>
        <w:t>0</w:t>
      </w:r>
      <w:r w:rsidRPr="00F54182">
        <w:rPr>
          <w:szCs w:val="28"/>
          <w:lang w:val="nl-NL"/>
        </w:rPr>
        <w:t xml:space="preserve">8/12/2017 của HĐND tỉnh về kế hoạch đầu tư công trung hạn giai đoạn 2016-2020: </w:t>
      </w:r>
      <w:r w:rsidRPr="00F54182">
        <w:rPr>
          <w:szCs w:val="28"/>
          <w:lang w:val="da-DK"/>
        </w:rPr>
        <w:t xml:space="preserve">Tổng nguồn vốn chi đầu tư nguồn ngân sách địa phương giao dự toán đầu năm của 2 năm còn lại 2019 – 2020 là 4.587,7 tỷ đồng. </w:t>
      </w:r>
      <w:r w:rsidR="0085240B">
        <w:rPr>
          <w:szCs w:val="28"/>
          <w:lang w:val="da-DK"/>
        </w:rPr>
        <w:t>Trong khi, t</w:t>
      </w:r>
      <w:r w:rsidRPr="00F54182">
        <w:rPr>
          <w:szCs w:val="28"/>
          <w:lang w:val="da-DK"/>
        </w:rPr>
        <w:t>heo dự toán kế hoạch tài chính ngân sách 3 năm 2019 – 2021, dự kiến nguồn chi đầu tư nguồn ngân sách địa phương 2 năm 2019 – 2020 là: 6.545 tỷ đồng, trong đó:</w:t>
      </w:r>
    </w:p>
    <w:p w:rsidR="000B0672" w:rsidRPr="00F54182" w:rsidRDefault="000B0672" w:rsidP="009623C0">
      <w:pPr>
        <w:spacing w:before="120" w:after="120" w:line="264" w:lineRule="auto"/>
        <w:ind w:firstLine="567"/>
        <w:rPr>
          <w:szCs w:val="28"/>
          <w:lang w:val="nl-NL"/>
        </w:rPr>
      </w:pPr>
      <w:r w:rsidRPr="00F54182">
        <w:rPr>
          <w:szCs w:val="28"/>
          <w:lang w:val="da-DK"/>
        </w:rPr>
        <w:t xml:space="preserve">- Năm 2019 là: </w:t>
      </w:r>
      <w:r w:rsidRPr="00F54182">
        <w:rPr>
          <w:szCs w:val="28"/>
          <w:lang w:val="nl-NL"/>
        </w:rPr>
        <w:t>3.345 tỷ đồng (trong đó 545 tỷ đồng là nguồn tăng thu và tiết kiệm chi)</w:t>
      </w:r>
      <w:r w:rsidR="0085240B">
        <w:rPr>
          <w:szCs w:val="28"/>
          <w:lang w:val="nl-NL"/>
        </w:rPr>
        <w:t>;</w:t>
      </w:r>
    </w:p>
    <w:p w:rsidR="000B0672" w:rsidRPr="00F54182" w:rsidRDefault="000B0672" w:rsidP="009623C0">
      <w:pPr>
        <w:spacing w:before="120" w:after="120" w:line="264" w:lineRule="auto"/>
        <w:ind w:firstLine="567"/>
        <w:rPr>
          <w:szCs w:val="28"/>
          <w:lang w:val="nl-NL"/>
        </w:rPr>
      </w:pPr>
      <w:r w:rsidRPr="00F54182">
        <w:rPr>
          <w:szCs w:val="28"/>
          <w:lang w:val="nl-NL"/>
        </w:rPr>
        <w:t>- Năm 2020 dự kiến là: 3.200 tỷ đồng</w:t>
      </w:r>
      <w:r w:rsidR="0085240B">
        <w:rPr>
          <w:szCs w:val="28"/>
          <w:lang w:val="nl-NL"/>
        </w:rPr>
        <w:t>.</w:t>
      </w:r>
    </w:p>
    <w:p w:rsidR="000B0672" w:rsidRPr="00F54182" w:rsidRDefault="000B0672" w:rsidP="009623C0">
      <w:pPr>
        <w:spacing w:before="120" w:after="120" w:line="264" w:lineRule="auto"/>
        <w:ind w:firstLine="567"/>
        <w:rPr>
          <w:szCs w:val="28"/>
          <w:lang w:val="nl-NL"/>
        </w:rPr>
      </w:pPr>
      <w:r w:rsidRPr="00F54182">
        <w:rPr>
          <w:szCs w:val="28"/>
          <w:lang w:val="nl-NL"/>
        </w:rPr>
        <w:t xml:space="preserve">Như vậy, nguồn vốn cân đối </w:t>
      </w:r>
      <w:r w:rsidR="0085240B">
        <w:rPr>
          <w:szCs w:val="28"/>
          <w:lang w:val="nl-NL"/>
        </w:rPr>
        <w:t>ngân sách địa phương</w:t>
      </w:r>
      <w:r w:rsidRPr="00F54182">
        <w:rPr>
          <w:szCs w:val="28"/>
          <w:lang w:val="nl-NL"/>
        </w:rPr>
        <w:t xml:space="preserve"> chi đầu tư trong Kế hoạch trung hạn 2 năm còn lại sẽ tăng thêm 1.957,3 tỷ đồng so với kế hoạch tại Nghị quyết 88/NQ-HĐND. </w:t>
      </w:r>
    </w:p>
    <w:p w:rsidR="000B0672" w:rsidRPr="00F54182" w:rsidRDefault="0035152C" w:rsidP="009623C0">
      <w:pPr>
        <w:spacing w:before="120" w:after="120" w:line="264" w:lineRule="auto"/>
        <w:ind w:firstLine="567"/>
        <w:rPr>
          <w:b/>
          <w:szCs w:val="28"/>
          <w:lang w:val="nl-NL"/>
        </w:rPr>
      </w:pPr>
      <w:r>
        <w:rPr>
          <w:b/>
          <w:szCs w:val="28"/>
          <w:lang w:val="nl-NL"/>
        </w:rPr>
        <w:t>b)</w:t>
      </w:r>
      <w:r w:rsidR="000B0672" w:rsidRPr="00F54182">
        <w:rPr>
          <w:b/>
          <w:szCs w:val="28"/>
          <w:lang w:val="nl-NL"/>
        </w:rPr>
        <w:t xml:space="preserve"> Nguồn từ tiền thu sử dụng đất</w:t>
      </w:r>
      <w:r w:rsidR="0085240B">
        <w:rPr>
          <w:b/>
          <w:szCs w:val="28"/>
          <w:lang w:val="nl-NL"/>
        </w:rPr>
        <w:t>:</w:t>
      </w:r>
    </w:p>
    <w:p w:rsidR="000B0672" w:rsidRPr="00F54182" w:rsidRDefault="000B0672" w:rsidP="009623C0">
      <w:pPr>
        <w:spacing w:before="120" w:after="120" w:line="264" w:lineRule="auto"/>
        <w:ind w:firstLine="567"/>
        <w:rPr>
          <w:szCs w:val="28"/>
          <w:lang w:val="da-DK"/>
        </w:rPr>
      </w:pPr>
      <w:r w:rsidRPr="00F54182">
        <w:rPr>
          <w:szCs w:val="28"/>
          <w:lang w:val="nl-NL"/>
        </w:rPr>
        <w:t xml:space="preserve">Theo Nghị quyết 88/NQ-HĐND ngày </w:t>
      </w:r>
      <w:r w:rsidR="0085240B">
        <w:rPr>
          <w:szCs w:val="28"/>
          <w:lang w:val="nl-NL"/>
        </w:rPr>
        <w:t>0</w:t>
      </w:r>
      <w:r w:rsidRPr="00F54182">
        <w:rPr>
          <w:szCs w:val="28"/>
          <w:lang w:val="nl-NL"/>
        </w:rPr>
        <w:t xml:space="preserve">8/12/2017 của HĐND tỉnh về kế hoạch đầu tư công trung hạn giai đoạn 2016-2020: </w:t>
      </w:r>
      <w:r w:rsidRPr="00F54182">
        <w:rPr>
          <w:szCs w:val="28"/>
          <w:lang w:val="da-DK"/>
        </w:rPr>
        <w:t xml:space="preserve">Tổng nguồn vốn chi đầu tư từ </w:t>
      </w:r>
      <w:r w:rsidR="0035152C" w:rsidRPr="00F54182">
        <w:rPr>
          <w:szCs w:val="28"/>
          <w:lang w:val="da-DK"/>
        </w:rPr>
        <w:t xml:space="preserve">nguồn </w:t>
      </w:r>
      <w:r w:rsidRPr="00F54182">
        <w:rPr>
          <w:szCs w:val="28"/>
          <w:lang w:val="da-DK"/>
        </w:rPr>
        <w:t>tiền thu sử dụng đất của 2 năm còn lại 2019 – 2020 là 4.450 tỷ đồ</w:t>
      </w:r>
      <w:r w:rsidR="0035152C">
        <w:rPr>
          <w:szCs w:val="28"/>
          <w:lang w:val="da-DK"/>
        </w:rPr>
        <w:t>ng. Trong khi, t</w:t>
      </w:r>
      <w:r w:rsidRPr="00F54182">
        <w:rPr>
          <w:szCs w:val="28"/>
          <w:lang w:val="da-DK"/>
        </w:rPr>
        <w:t>heo dự toán kế hoạch tài chính ngân sách 3 năm 2019 – 2021, dự kiến nguồn chi đầu tư từ nguồn tiền thu sử dụng đất 2 năm 2019 – 2020 là: 5.600 tỷ đồng, trong đó:</w:t>
      </w:r>
    </w:p>
    <w:p w:rsidR="000B0672" w:rsidRPr="00F54182" w:rsidRDefault="000B0672" w:rsidP="009623C0">
      <w:pPr>
        <w:spacing w:before="120" w:after="120" w:line="264" w:lineRule="auto"/>
        <w:ind w:firstLine="567"/>
        <w:rPr>
          <w:szCs w:val="28"/>
          <w:lang w:val="nl-NL"/>
        </w:rPr>
      </w:pPr>
      <w:r w:rsidRPr="00F54182">
        <w:rPr>
          <w:szCs w:val="28"/>
          <w:lang w:val="da-DK"/>
        </w:rPr>
        <w:t xml:space="preserve">- Năm 2019 là: </w:t>
      </w:r>
      <w:r w:rsidRPr="00F54182">
        <w:rPr>
          <w:szCs w:val="28"/>
          <w:lang w:val="nl-NL"/>
        </w:rPr>
        <w:t>2.700 tỷ đồng;</w:t>
      </w:r>
    </w:p>
    <w:p w:rsidR="000B0672" w:rsidRPr="00F54182" w:rsidRDefault="000B0672" w:rsidP="009623C0">
      <w:pPr>
        <w:spacing w:before="120" w:after="120" w:line="264" w:lineRule="auto"/>
        <w:ind w:firstLine="567"/>
        <w:rPr>
          <w:szCs w:val="28"/>
          <w:lang w:val="nl-NL"/>
        </w:rPr>
      </w:pPr>
      <w:r w:rsidRPr="00F54182">
        <w:rPr>
          <w:szCs w:val="28"/>
          <w:lang w:val="nl-NL"/>
        </w:rPr>
        <w:t>- Năm 2020 dự kiến là: 2.900 tỷ đồng;</w:t>
      </w:r>
    </w:p>
    <w:p w:rsidR="000B0672" w:rsidRPr="00F54182" w:rsidRDefault="000B0672" w:rsidP="009623C0">
      <w:pPr>
        <w:spacing w:before="120" w:after="120" w:line="264" w:lineRule="auto"/>
        <w:ind w:firstLine="567"/>
        <w:rPr>
          <w:b/>
          <w:szCs w:val="28"/>
          <w:lang w:val="nl-NL"/>
        </w:rPr>
      </w:pPr>
      <w:r w:rsidRPr="00F54182">
        <w:rPr>
          <w:szCs w:val="28"/>
          <w:lang w:val="nl-NL"/>
        </w:rPr>
        <w:t xml:space="preserve">Như vậy, nguồn vốn cân đối </w:t>
      </w:r>
      <w:r w:rsidR="0035152C">
        <w:rPr>
          <w:szCs w:val="28"/>
          <w:lang w:val="nl-NL"/>
        </w:rPr>
        <w:t>ngân sách địa phương</w:t>
      </w:r>
      <w:r w:rsidRPr="00F54182">
        <w:rPr>
          <w:szCs w:val="28"/>
          <w:lang w:val="nl-NL"/>
        </w:rPr>
        <w:t xml:space="preserve"> chi đầu tư trong Kế hoạch trung hạn 2 năm còn lại sẽ tăng thêm 1.150 tỷ đồng so với kế hoạch tại Nghị quyết 88/NQ-HĐND. </w:t>
      </w:r>
    </w:p>
    <w:p w:rsidR="000B0672" w:rsidRPr="00F54182" w:rsidRDefault="0035152C" w:rsidP="009623C0">
      <w:pPr>
        <w:tabs>
          <w:tab w:val="left" w:pos="993"/>
        </w:tabs>
        <w:spacing w:before="120" w:after="120" w:line="264" w:lineRule="auto"/>
        <w:ind w:firstLine="709"/>
        <w:rPr>
          <w:b/>
          <w:szCs w:val="28"/>
          <w:lang w:val="nl-NL"/>
        </w:rPr>
      </w:pPr>
      <w:r>
        <w:rPr>
          <w:b/>
          <w:szCs w:val="28"/>
          <w:lang w:val="nl-NL"/>
        </w:rPr>
        <w:t>2</w:t>
      </w:r>
      <w:r w:rsidR="000B0672" w:rsidRPr="00F54182">
        <w:rPr>
          <w:b/>
          <w:szCs w:val="28"/>
          <w:lang w:val="nl-NL"/>
        </w:rPr>
        <w:t>. Danh mục dự án bổ sung</w:t>
      </w:r>
      <w:r>
        <w:rPr>
          <w:b/>
          <w:szCs w:val="28"/>
          <w:lang w:val="nl-NL"/>
        </w:rPr>
        <w:t>:</w:t>
      </w:r>
    </w:p>
    <w:p w:rsidR="000B0672" w:rsidRDefault="00DE5BDB" w:rsidP="009623C0">
      <w:pPr>
        <w:spacing w:before="120" w:after="120" w:line="264" w:lineRule="auto"/>
        <w:ind w:firstLine="576"/>
        <w:rPr>
          <w:szCs w:val="28"/>
          <w:lang w:val="nl-NL"/>
        </w:rPr>
      </w:pPr>
      <w:r w:rsidRPr="00B81157">
        <w:rPr>
          <w:szCs w:val="28"/>
          <w:lang w:val="nl-NL"/>
        </w:rPr>
        <w:t xml:space="preserve">Tổng số dự án bổ sung danh mục: </w:t>
      </w:r>
      <w:r w:rsidR="00B81157" w:rsidRPr="00B81157">
        <w:rPr>
          <w:szCs w:val="28"/>
          <w:lang w:val="nl-NL"/>
        </w:rPr>
        <w:t>104</w:t>
      </w:r>
      <w:r w:rsidRPr="00B81157">
        <w:rPr>
          <w:szCs w:val="28"/>
          <w:lang w:val="nl-NL"/>
        </w:rPr>
        <w:t xml:space="preserve"> dự án, với tổng mức đầu tư dự kiến là </w:t>
      </w:r>
      <w:r w:rsidR="00B81157" w:rsidRPr="00B81157">
        <w:rPr>
          <w:szCs w:val="28"/>
          <w:lang w:val="nl-NL"/>
        </w:rPr>
        <w:t xml:space="preserve">             11</w:t>
      </w:r>
      <w:r w:rsidR="00B81157">
        <w:rPr>
          <w:szCs w:val="28"/>
          <w:lang w:val="nl-NL"/>
        </w:rPr>
        <w:t>.</w:t>
      </w:r>
      <w:r w:rsidR="00B81157" w:rsidRPr="00B81157">
        <w:rPr>
          <w:szCs w:val="28"/>
          <w:lang w:val="nl-NL"/>
        </w:rPr>
        <w:t>413</w:t>
      </w:r>
      <w:r w:rsidR="00B81157">
        <w:rPr>
          <w:szCs w:val="28"/>
          <w:lang w:val="nl-NL"/>
        </w:rPr>
        <w:t>.</w:t>
      </w:r>
      <w:r w:rsidR="00B81157" w:rsidRPr="00B81157">
        <w:rPr>
          <w:szCs w:val="28"/>
          <w:lang w:val="nl-NL"/>
        </w:rPr>
        <w:t xml:space="preserve">308 </w:t>
      </w:r>
      <w:r w:rsidRPr="00B81157">
        <w:rPr>
          <w:szCs w:val="28"/>
          <w:lang w:val="nl-NL"/>
        </w:rPr>
        <w:t xml:space="preserve">tỷ đồng </w:t>
      </w:r>
      <w:r w:rsidR="000B0672" w:rsidRPr="00B81157">
        <w:rPr>
          <w:i/>
          <w:szCs w:val="28"/>
          <w:lang w:val="nl-NL"/>
        </w:rPr>
        <w:t>(theo Phụ lục đính kèm).</w:t>
      </w:r>
    </w:p>
    <w:p w:rsidR="00DE5BDB" w:rsidRPr="00FD2BE5" w:rsidRDefault="00DE5BDB" w:rsidP="009623C0">
      <w:pPr>
        <w:spacing w:before="120" w:after="120" w:line="264" w:lineRule="auto"/>
        <w:ind w:firstLine="576"/>
        <w:rPr>
          <w:b/>
          <w:szCs w:val="28"/>
          <w:lang w:val="nl-NL"/>
        </w:rPr>
      </w:pPr>
      <w:r w:rsidRPr="00FD2BE5">
        <w:rPr>
          <w:b/>
          <w:szCs w:val="28"/>
          <w:lang w:val="nl-NL"/>
        </w:rPr>
        <w:t xml:space="preserve">Điều 2. </w:t>
      </w:r>
      <w:r w:rsidRPr="00FD2BE5">
        <w:rPr>
          <w:szCs w:val="28"/>
          <w:lang w:val="nl-NL"/>
        </w:rPr>
        <w:t>Giao Ủy ban nhân dân tỉnh tổ chức thực hiện Nghị quyết này đảm bảo theo đúng các quy định của pháp luật. Hằng năm, báo cáo kết quả thực hiện tại kỳ họp thường lệ của Hội đồng nhân dân tỉnh.</w:t>
      </w:r>
    </w:p>
    <w:p w:rsidR="00DE5BDB" w:rsidRPr="00FD2BE5" w:rsidRDefault="00DE5BDB" w:rsidP="009623C0">
      <w:pPr>
        <w:spacing w:before="120" w:after="120" w:line="264" w:lineRule="auto"/>
        <w:ind w:firstLine="576"/>
        <w:rPr>
          <w:szCs w:val="28"/>
          <w:lang w:val="nl-NL"/>
        </w:rPr>
      </w:pPr>
      <w:r w:rsidRPr="00FD2BE5">
        <w:rPr>
          <w:b/>
          <w:szCs w:val="28"/>
          <w:lang w:val="nl-NL"/>
        </w:rPr>
        <w:t>Điều 3.</w:t>
      </w:r>
      <w:r w:rsidRPr="00FD2BE5">
        <w:rPr>
          <w:szCs w:val="28"/>
          <w:lang w:val="nl-NL"/>
        </w:rPr>
        <w:t xml:space="preserve"> Thường trực Hội đồng nhân dân, các Ban của Hội đồng nhân dân, các Tổ đại biểu và đại biểu Hội đồng nhân dân tỉnh có trách nhiệm đôn đốc, kiểm tra, giám sát việc thực hiện Nghị quyết này.</w:t>
      </w:r>
    </w:p>
    <w:p w:rsidR="00DE5BDB" w:rsidRPr="00FD2BE5" w:rsidRDefault="00DE5BDB" w:rsidP="009623C0">
      <w:pPr>
        <w:tabs>
          <w:tab w:val="left" w:pos="5580"/>
        </w:tabs>
        <w:autoSpaceDE w:val="0"/>
        <w:spacing w:before="120" w:after="120" w:line="264" w:lineRule="auto"/>
        <w:ind w:firstLine="576"/>
        <w:rPr>
          <w:szCs w:val="28"/>
          <w:lang w:val="nl-NL"/>
        </w:rPr>
      </w:pPr>
      <w:r w:rsidRPr="00FD2BE5">
        <w:rPr>
          <w:szCs w:val="28"/>
          <w:lang w:val="nl-NL"/>
        </w:rPr>
        <w:lastRenderedPageBreak/>
        <w:t xml:space="preserve">Nghị quyết được Hội đồng nhân dân tỉnh Bắc Ninh khóa XVIII, kỳ họp thứ </w:t>
      </w:r>
      <w:r>
        <w:rPr>
          <w:szCs w:val="28"/>
          <w:lang w:val="nl-NL"/>
        </w:rPr>
        <w:t xml:space="preserve">Mười </w:t>
      </w:r>
      <w:r w:rsidRPr="00FD2BE5">
        <w:rPr>
          <w:szCs w:val="28"/>
          <w:lang w:val="nl-NL"/>
        </w:rPr>
        <w:t>thông qua ngày 0</w:t>
      </w:r>
      <w:r>
        <w:rPr>
          <w:szCs w:val="28"/>
          <w:lang w:val="nl-NL"/>
        </w:rPr>
        <w:t>6</w:t>
      </w:r>
      <w:r w:rsidRPr="00FD2BE5">
        <w:rPr>
          <w:szCs w:val="28"/>
          <w:lang w:val="nl-NL"/>
        </w:rPr>
        <w:t>/1</w:t>
      </w:r>
      <w:r>
        <w:rPr>
          <w:szCs w:val="28"/>
          <w:lang w:val="nl-NL"/>
        </w:rPr>
        <w:t>2</w:t>
      </w:r>
      <w:r w:rsidRPr="00FD2BE5">
        <w:rPr>
          <w:szCs w:val="28"/>
          <w:lang w:val="nl-NL"/>
        </w:rPr>
        <w:t>/2018 và có hiệu lực kể từ ngày ký./.</w:t>
      </w:r>
    </w:p>
    <w:p w:rsidR="00CB6497" w:rsidRPr="00AC11C0" w:rsidRDefault="00CB6497" w:rsidP="00953DCA">
      <w:pPr>
        <w:tabs>
          <w:tab w:val="left" w:pos="5580"/>
        </w:tabs>
        <w:autoSpaceDE w:val="0"/>
        <w:spacing w:before="120" w:after="120"/>
        <w:ind w:firstLine="576"/>
        <w:rPr>
          <w:sz w:val="20"/>
          <w:szCs w:val="20"/>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8"/>
        <w:gridCol w:w="4237"/>
      </w:tblGrid>
      <w:tr w:rsidR="006249F2" w:rsidRPr="00AC11C0" w:rsidTr="009623C0">
        <w:trPr>
          <w:jc w:val="center"/>
        </w:trPr>
        <w:tc>
          <w:tcPr>
            <w:tcW w:w="5218" w:type="dxa"/>
          </w:tcPr>
          <w:p w:rsidR="006249F2" w:rsidRPr="00AC11C0" w:rsidRDefault="006249F2" w:rsidP="00645F0C">
            <w:pPr>
              <w:tabs>
                <w:tab w:val="left" w:pos="165"/>
              </w:tabs>
              <w:autoSpaceDE w:val="0"/>
              <w:snapToGrid w:val="0"/>
              <w:jc w:val="left"/>
              <w:rPr>
                <w:b/>
                <w:i/>
                <w:sz w:val="24"/>
                <w:szCs w:val="24"/>
                <w:lang w:val="nl-NL"/>
              </w:rPr>
            </w:pPr>
            <w:r w:rsidRPr="00AC11C0">
              <w:rPr>
                <w:b/>
                <w:i/>
                <w:sz w:val="24"/>
                <w:szCs w:val="24"/>
                <w:lang w:val="nl-NL"/>
              </w:rPr>
              <w:t>Nơi nhận:</w:t>
            </w:r>
          </w:p>
          <w:p w:rsidR="00953DCA" w:rsidRPr="00AC11C0" w:rsidRDefault="00953DCA" w:rsidP="00953DCA">
            <w:pPr>
              <w:tabs>
                <w:tab w:val="left" w:pos="910"/>
              </w:tabs>
              <w:spacing w:line="260" w:lineRule="atLeast"/>
              <w:rPr>
                <w:kern w:val="22"/>
                <w:sz w:val="22"/>
                <w:lang w:val="nl-NL"/>
              </w:rPr>
            </w:pPr>
            <w:r w:rsidRPr="00AC11C0">
              <w:rPr>
                <w:kern w:val="22"/>
                <w:sz w:val="22"/>
                <w:lang w:val="am-ET"/>
              </w:rPr>
              <w:t>- UBTVQH</w:t>
            </w:r>
            <w:r w:rsidRPr="00AC11C0">
              <w:rPr>
                <w:kern w:val="22"/>
                <w:sz w:val="22"/>
                <w:lang w:val="nl-NL"/>
              </w:rPr>
              <w:t>; CP (b/c);</w:t>
            </w:r>
          </w:p>
          <w:p w:rsidR="00953DCA" w:rsidRPr="00AC11C0" w:rsidRDefault="00953DCA" w:rsidP="00953DCA">
            <w:pPr>
              <w:tabs>
                <w:tab w:val="left" w:pos="910"/>
              </w:tabs>
              <w:spacing w:line="260" w:lineRule="atLeast"/>
              <w:rPr>
                <w:kern w:val="22"/>
                <w:sz w:val="22"/>
                <w:lang w:val="nl-NL"/>
              </w:rPr>
            </w:pPr>
            <w:r w:rsidRPr="00AC11C0">
              <w:rPr>
                <w:kern w:val="22"/>
                <w:sz w:val="22"/>
                <w:lang w:val="nl-NL"/>
              </w:rPr>
              <w:t>- Bộ Tài chính</w:t>
            </w:r>
            <w:r w:rsidRPr="00AC11C0">
              <w:rPr>
                <w:kern w:val="22"/>
                <w:sz w:val="22"/>
                <w:lang w:val="am-ET"/>
              </w:rPr>
              <w:t xml:space="preserve"> (b/c);</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TT Tỉnh ủy, HĐND, UBND, UBMTTQ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Đoàn đại biểu Quốc hội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VKSND, TAND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Các Ban HĐND; các đại biểu HĐND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VP: TU, UBND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Các Sở, ban, ngành, đoàn thể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Các cơ quan Trung ương đóng trên địa bàn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Các Huyện ủy, Thị ủy, Thành ủy;</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TTHĐND, UBND các huyện, TX, TP;</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Công báo, Đài PTTH, Cổng TTĐT tỉnh,</w:t>
            </w:r>
          </w:p>
          <w:p w:rsidR="00953DCA" w:rsidRPr="00AC11C0" w:rsidRDefault="00953DCA" w:rsidP="00953DCA">
            <w:pPr>
              <w:tabs>
                <w:tab w:val="left" w:pos="910"/>
              </w:tabs>
              <w:spacing w:line="260" w:lineRule="atLeast"/>
              <w:rPr>
                <w:kern w:val="22"/>
                <w:sz w:val="22"/>
                <w:lang w:val="am-ET"/>
              </w:rPr>
            </w:pPr>
            <w:r w:rsidRPr="00AC11C0">
              <w:rPr>
                <w:kern w:val="22"/>
                <w:sz w:val="22"/>
                <w:lang w:val="am-ET"/>
              </w:rPr>
              <w:t xml:space="preserve">  Báo BN, TTXVN tại BN; </w:t>
            </w:r>
          </w:p>
          <w:p w:rsidR="006249F2" w:rsidRPr="00AC11C0" w:rsidRDefault="00953DCA" w:rsidP="00953DCA">
            <w:pPr>
              <w:pStyle w:val="ListParagraph"/>
              <w:widowControl w:val="0"/>
              <w:tabs>
                <w:tab w:val="left" w:pos="165"/>
                <w:tab w:val="left" w:pos="285"/>
              </w:tabs>
              <w:suppressAutoHyphens/>
              <w:autoSpaceDE w:val="0"/>
              <w:snapToGrid w:val="0"/>
              <w:ind w:left="0"/>
              <w:jc w:val="left"/>
            </w:pPr>
            <w:r w:rsidRPr="00AC11C0">
              <w:rPr>
                <w:kern w:val="22"/>
                <w:sz w:val="22"/>
                <w:lang w:val="am-ET"/>
              </w:rPr>
              <w:t xml:space="preserve">- VP: </w:t>
            </w:r>
            <w:r w:rsidRPr="00AC11C0">
              <w:rPr>
                <w:kern w:val="22"/>
                <w:sz w:val="22"/>
              </w:rPr>
              <w:t>C</w:t>
            </w:r>
            <w:r w:rsidRPr="00AC11C0">
              <w:rPr>
                <w:kern w:val="22"/>
                <w:sz w:val="22"/>
                <w:lang w:val="am-ET"/>
              </w:rPr>
              <w:t>VP, phòng T</w:t>
            </w:r>
            <w:r w:rsidRPr="00AC11C0">
              <w:rPr>
                <w:kern w:val="22"/>
                <w:sz w:val="22"/>
              </w:rPr>
              <w:t>H</w:t>
            </w:r>
            <w:r w:rsidRPr="00AC11C0">
              <w:rPr>
                <w:kern w:val="22"/>
                <w:sz w:val="22"/>
                <w:lang w:val="am-ET"/>
              </w:rPr>
              <w:t>, lưu VT.</w:t>
            </w:r>
            <w:r w:rsidR="006249F2" w:rsidRPr="00AC11C0">
              <w:rPr>
                <w:sz w:val="22"/>
              </w:rPr>
              <w:tab/>
            </w:r>
          </w:p>
        </w:tc>
        <w:tc>
          <w:tcPr>
            <w:tcW w:w="4237" w:type="dxa"/>
          </w:tcPr>
          <w:p w:rsidR="006249F2" w:rsidRPr="00AC11C0" w:rsidRDefault="006249F2" w:rsidP="00645F0C">
            <w:pPr>
              <w:autoSpaceDE w:val="0"/>
              <w:snapToGrid w:val="0"/>
              <w:jc w:val="center"/>
              <w:rPr>
                <w:b/>
                <w:bCs/>
                <w:sz w:val="26"/>
                <w:szCs w:val="26"/>
              </w:rPr>
            </w:pPr>
            <w:r w:rsidRPr="00AC11C0">
              <w:rPr>
                <w:b/>
                <w:bCs/>
                <w:sz w:val="26"/>
                <w:szCs w:val="26"/>
              </w:rPr>
              <w:t>CHỦ TỊCH</w:t>
            </w:r>
          </w:p>
          <w:p w:rsidR="006249F2" w:rsidRPr="00AC11C0" w:rsidRDefault="006249F2" w:rsidP="00645F0C">
            <w:pPr>
              <w:autoSpaceDE w:val="0"/>
              <w:snapToGrid w:val="0"/>
              <w:jc w:val="center"/>
              <w:rPr>
                <w:b/>
                <w:bCs/>
                <w:sz w:val="26"/>
                <w:szCs w:val="26"/>
              </w:rPr>
            </w:pPr>
          </w:p>
          <w:p w:rsidR="006249F2" w:rsidRPr="00AC11C0" w:rsidRDefault="006249F2" w:rsidP="00645F0C">
            <w:pPr>
              <w:autoSpaceDE w:val="0"/>
              <w:snapToGrid w:val="0"/>
              <w:jc w:val="center"/>
              <w:rPr>
                <w:b/>
                <w:bCs/>
                <w:sz w:val="26"/>
                <w:szCs w:val="26"/>
              </w:rPr>
            </w:pPr>
          </w:p>
          <w:p w:rsidR="005123AE" w:rsidRPr="00AC11C0" w:rsidRDefault="005123AE" w:rsidP="00645F0C">
            <w:pPr>
              <w:autoSpaceDE w:val="0"/>
              <w:snapToGrid w:val="0"/>
              <w:jc w:val="center"/>
              <w:rPr>
                <w:b/>
                <w:bCs/>
                <w:sz w:val="26"/>
                <w:szCs w:val="26"/>
              </w:rPr>
            </w:pPr>
          </w:p>
          <w:p w:rsidR="005123AE" w:rsidRPr="00AC11C0" w:rsidRDefault="005123AE" w:rsidP="00645F0C">
            <w:pPr>
              <w:autoSpaceDE w:val="0"/>
              <w:snapToGrid w:val="0"/>
              <w:jc w:val="center"/>
              <w:rPr>
                <w:b/>
                <w:bCs/>
                <w:sz w:val="26"/>
                <w:szCs w:val="26"/>
              </w:rPr>
            </w:pPr>
          </w:p>
          <w:p w:rsidR="005123AE" w:rsidRPr="00AC11C0" w:rsidRDefault="005123AE" w:rsidP="00645F0C">
            <w:pPr>
              <w:autoSpaceDE w:val="0"/>
              <w:snapToGrid w:val="0"/>
              <w:jc w:val="center"/>
              <w:rPr>
                <w:b/>
                <w:bCs/>
                <w:sz w:val="26"/>
                <w:szCs w:val="26"/>
              </w:rPr>
            </w:pPr>
          </w:p>
          <w:p w:rsidR="005123AE" w:rsidRPr="00AC11C0" w:rsidRDefault="005123AE" w:rsidP="00645F0C">
            <w:pPr>
              <w:autoSpaceDE w:val="0"/>
              <w:snapToGrid w:val="0"/>
              <w:jc w:val="center"/>
              <w:rPr>
                <w:b/>
                <w:bCs/>
                <w:sz w:val="26"/>
                <w:szCs w:val="26"/>
              </w:rPr>
            </w:pPr>
          </w:p>
          <w:p w:rsidR="005123AE" w:rsidRPr="00AC11C0" w:rsidRDefault="005123AE" w:rsidP="00645F0C">
            <w:pPr>
              <w:autoSpaceDE w:val="0"/>
              <w:snapToGrid w:val="0"/>
              <w:jc w:val="center"/>
              <w:rPr>
                <w:b/>
                <w:bCs/>
                <w:sz w:val="26"/>
                <w:szCs w:val="26"/>
              </w:rPr>
            </w:pPr>
          </w:p>
          <w:p w:rsidR="005123AE" w:rsidRPr="009623C0" w:rsidRDefault="005123AE" w:rsidP="00645F0C">
            <w:pPr>
              <w:autoSpaceDE w:val="0"/>
              <w:snapToGrid w:val="0"/>
              <w:jc w:val="center"/>
              <w:rPr>
                <w:b/>
                <w:bCs/>
                <w:szCs w:val="28"/>
              </w:rPr>
            </w:pPr>
            <w:r w:rsidRPr="009623C0">
              <w:rPr>
                <w:b/>
                <w:bCs/>
                <w:szCs w:val="28"/>
              </w:rPr>
              <w:t>Nguyễn Hương Giang</w:t>
            </w:r>
          </w:p>
          <w:p w:rsidR="006249F2" w:rsidRPr="00AC11C0" w:rsidRDefault="006249F2" w:rsidP="008B3AD6">
            <w:pPr>
              <w:autoSpaceDE w:val="0"/>
              <w:snapToGrid w:val="0"/>
              <w:jc w:val="center"/>
              <w:rPr>
                <w:b/>
                <w:bCs/>
                <w:szCs w:val="28"/>
              </w:rPr>
            </w:pPr>
          </w:p>
        </w:tc>
      </w:tr>
    </w:tbl>
    <w:p w:rsidR="00B14309" w:rsidRPr="00AC11C0" w:rsidRDefault="00B14309" w:rsidP="004D0708">
      <w:pPr>
        <w:rPr>
          <w:szCs w:val="28"/>
          <w:lang w:val="sv-SE"/>
        </w:rPr>
      </w:pPr>
    </w:p>
    <w:sectPr w:rsidR="00B14309" w:rsidRPr="00AC11C0" w:rsidSect="00647BCA">
      <w:footerReference w:type="default" r:id="rId8"/>
      <w:pgSz w:w="11907" w:h="16840" w:code="9"/>
      <w:pgMar w:top="864" w:right="864" w:bottom="864" w:left="1584" w:header="288" w:footer="28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40D" w:rsidRDefault="008C740D" w:rsidP="00F060DE">
      <w:r>
        <w:separator/>
      </w:r>
    </w:p>
  </w:endnote>
  <w:endnote w:type="continuationSeparator" w:id="1">
    <w:p w:rsidR="008C740D" w:rsidRDefault="008C740D" w:rsidP="00F0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468728"/>
      <w:docPartObj>
        <w:docPartGallery w:val="Page Numbers (Bottom of Page)"/>
        <w:docPartUnique/>
      </w:docPartObj>
    </w:sdtPr>
    <w:sdtContent>
      <w:p w:rsidR="000339C7" w:rsidRDefault="00B34AC8">
        <w:pPr>
          <w:pStyle w:val="Footer"/>
          <w:jc w:val="center"/>
        </w:pPr>
        <w:r>
          <w:fldChar w:fldCharType="begin"/>
        </w:r>
        <w:r w:rsidR="001F6B8F">
          <w:instrText xml:space="preserve"> PAGE   \* MERGEFORMAT </w:instrText>
        </w:r>
        <w:r>
          <w:fldChar w:fldCharType="separate"/>
        </w:r>
        <w:r w:rsidR="00B81157">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40D" w:rsidRDefault="008C740D" w:rsidP="00F060DE">
      <w:r>
        <w:separator/>
      </w:r>
    </w:p>
  </w:footnote>
  <w:footnote w:type="continuationSeparator" w:id="1">
    <w:p w:rsidR="008C740D" w:rsidRDefault="008C740D" w:rsidP="00F0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5487B"/>
    <w:multiLevelType w:val="hybridMultilevel"/>
    <w:tmpl w:val="A9ACAE30"/>
    <w:lvl w:ilvl="0" w:tplc="A17C8C8E">
      <w:start w:val="1"/>
      <w:numFmt w:val="bullet"/>
      <w:lvlText w:val="-"/>
      <w:lvlJc w:val="left"/>
      <w:pPr>
        <w:ind w:left="1444" w:hanging="360"/>
      </w:pPr>
      <w:rPr>
        <w:rFonts w:ascii="Times New Roman" w:eastAsia="Times New Roman" w:hAnsi="Times New Roman" w:cs="Times New Roman" w:hint="default"/>
      </w:rPr>
    </w:lvl>
    <w:lvl w:ilvl="1" w:tplc="04090003" w:tentative="1">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6B804F4A"/>
    <w:multiLevelType w:val="hybridMultilevel"/>
    <w:tmpl w:val="09D0DC7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780E"/>
    <w:rsid w:val="00000151"/>
    <w:rsid w:val="000022E6"/>
    <w:rsid w:val="00002F0C"/>
    <w:rsid w:val="00005C2F"/>
    <w:rsid w:val="0000770E"/>
    <w:rsid w:val="000079E6"/>
    <w:rsid w:val="00012618"/>
    <w:rsid w:val="00012F07"/>
    <w:rsid w:val="00020AB6"/>
    <w:rsid w:val="000314BB"/>
    <w:rsid w:val="000323E6"/>
    <w:rsid w:val="000339C7"/>
    <w:rsid w:val="00035911"/>
    <w:rsid w:val="00037C89"/>
    <w:rsid w:val="000400BA"/>
    <w:rsid w:val="00040B78"/>
    <w:rsid w:val="000418BC"/>
    <w:rsid w:val="0004611D"/>
    <w:rsid w:val="000549C2"/>
    <w:rsid w:val="00055E97"/>
    <w:rsid w:val="00055F06"/>
    <w:rsid w:val="00057E50"/>
    <w:rsid w:val="00063D83"/>
    <w:rsid w:val="00064B88"/>
    <w:rsid w:val="00065337"/>
    <w:rsid w:val="00067440"/>
    <w:rsid w:val="000708EF"/>
    <w:rsid w:val="0007242C"/>
    <w:rsid w:val="000762C2"/>
    <w:rsid w:val="00076465"/>
    <w:rsid w:val="0007721B"/>
    <w:rsid w:val="000813CF"/>
    <w:rsid w:val="000846D4"/>
    <w:rsid w:val="000853DC"/>
    <w:rsid w:val="00085C17"/>
    <w:rsid w:val="00085EB5"/>
    <w:rsid w:val="00085FE9"/>
    <w:rsid w:val="000861EB"/>
    <w:rsid w:val="000874F5"/>
    <w:rsid w:val="00090483"/>
    <w:rsid w:val="000906A2"/>
    <w:rsid w:val="000948AF"/>
    <w:rsid w:val="000A148F"/>
    <w:rsid w:val="000A61EC"/>
    <w:rsid w:val="000B0262"/>
    <w:rsid w:val="000B0672"/>
    <w:rsid w:val="000B0ED7"/>
    <w:rsid w:val="000B20E1"/>
    <w:rsid w:val="000B31E4"/>
    <w:rsid w:val="000B6FA3"/>
    <w:rsid w:val="000B7C2F"/>
    <w:rsid w:val="000B7C8B"/>
    <w:rsid w:val="000C25CF"/>
    <w:rsid w:val="000C33D8"/>
    <w:rsid w:val="000C3A00"/>
    <w:rsid w:val="000C47D9"/>
    <w:rsid w:val="000D0E1B"/>
    <w:rsid w:val="000D6CAE"/>
    <w:rsid w:val="000E0526"/>
    <w:rsid w:val="000E06EC"/>
    <w:rsid w:val="000E2199"/>
    <w:rsid w:val="000E3004"/>
    <w:rsid w:val="000E5F7C"/>
    <w:rsid w:val="000F04F6"/>
    <w:rsid w:val="000F1316"/>
    <w:rsid w:val="000F1742"/>
    <w:rsid w:val="000F2D00"/>
    <w:rsid w:val="000F3950"/>
    <w:rsid w:val="000F57DF"/>
    <w:rsid w:val="000F6FEC"/>
    <w:rsid w:val="001010AC"/>
    <w:rsid w:val="00103E48"/>
    <w:rsid w:val="00103F5F"/>
    <w:rsid w:val="0010454A"/>
    <w:rsid w:val="00106085"/>
    <w:rsid w:val="001065C5"/>
    <w:rsid w:val="00111F43"/>
    <w:rsid w:val="00112643"/>
    <w:rsid w:val="00113ACE"/>
    <w:rsid w:val="00117A1F"/>
    <w:rsid w:val="0012081E"/>
    <w:rsid w:val="00123B15"/>
    <w:rsid w:val="00124E91"/>
    <w:rsid w:val="00126DB4"/>
    <w:rsid w:val="00127367"/>
    <w:rsid w:val="00132A91"/>
    <w:rsid w:val="001345BA"/>
    <w:rsid w:val="001347C9"/>
    <w:rsid w:val="0013582E"/>
    <w:rsid w:val="00136019"/>
    <w:rsid w:val="00141BD3"/>
    <w:rsid w:val="001461E4"/>
    <w:rsid w:val="00146864"/>
    <w:rsid w:val="001508FC"/>
    <w:rsid w:val="001521CD"/>
    <w:rsid w:val="00152559"/>
    <w:rsid w:val="001527DE"/>
    <w:rsid w:val="00156451"/>
    <w:rsid w:val="001632F8"/>
    <w:rsid w:val="001646A6"/>
    <w:rsid w:val="0016721B"/>
    <w:rsid w:val="00170C2D"/>
    <w:rsid w:val="00171ED0"/>
    <w:rsid w:val="0017411E"/>
    <w:rsid w:val="00175FC4"/>
    <w:rsid w:val="00177240"/>
    <w:rsid w:val="00177AD9"/>
    <w:rsid w:val="00182B93"/>
    <w:rsid w:val="00186F90"/>
    <w:rsid w:val="00191091"/>
    <w:rsid w:val="001947D7"/>
    <w:rsid w:val="001956DC"/>
    <w:rsid w:val="00196381"/>
    <w:rsid w:val="00196EEB"/>
    <w:rsid w:val="001A61E1"/>
    <w:rsid w:val="001B0F45"/>
    <w:rsid w:val="001B2ED9"/>
    <w:rsid w:val="001B4E3A"/>
    <w:rsid w:val="001B60D9"/>
    <w:rsid w:val="001B68FC"/>
    <w:rsid w:val="001C154D"/>
    <w:rsid w:val="001C2FD9"/>
    <w:rsid w:val="001C43D2"/>
    <w:rsid w:val="001D3058"/>
    <w:rsid w:val="001D4E53"/>
    <w:rsid w:val="001E0562"/>
    <w:rsid w:val="001E1F70"/>
    <w:rsid w:val="001E3B77"/>
    <w:rsid w:val="001E7301"/>
    <w:rsid w:val="001F0894"/>
    <w:rsid w:val="001F1026"/>
    <w:rsid w:val="001F1E81"/>
    <w:rsid w:val="001F24C4"/>
    <w:rsid w:val="001F3E6D"/>
    <w:rsid w:val="001F4037"/>
    <w:rsid w:val="001F41AE"/>
    <w:rsid w:val="001F6B3C"/>
    <w:rsid w:val="001F6B8F"/>
    <w:rsid w:val="00200ACC"/>
    <w:rsid w:val="0020187B"/>
    <w:rsid w:val="002049D0"/>
    <w:rsid w:val="00204CAD"/>
    <w:rsid w:val="0020512B"/>
    <w:rsid w:val="00213BAD"/>
    <w:rsid w:val="0021780E"/>
    <w:rsid w:val="00217953"/>
    <w:rsid w:val="00221223"/>
    <w:rsid w:val="002270EC"/>
    <w:rsid w:val="002279BB"/>
    <w:rsid w:val="00236506"/>
    <w:rsid w:val="0023772F"/>
    <w:rsid w:val="00240F0D"/>
    <w:rsid w:val="00246CB0"/>
    <w:rsid w:val="00247FEB"/>
    <w:rsid w:val="00252367"/>
    <w:rsid w:val="00255573"/>
    <w:rsid w:val="00256FCC"/>
    <w:rsid w:val="002628F1"/>
    <w:rsid w:val="00262F85"/>
    <w:rsid w:val="002714AD"/>
    <w:rsid w:val="00271A65"/>
    <w:rsid w:val="002735A3"/>
    <w:rsid w:val="00273E62"/>
    <w:rsid w:val="002767F8"/>
    <w:rsid w:val="0028100D"/>
    <w:rsid w:val="002823AF"/>
    <w:rsid w:val="00282FDE"/>
    <w:rsid w:val="00291AA4"/>
    <w:rsid w:val="002A2172"/>
    <w:rsid w:val="002A2A1E"/>
    <w:rsid w:val="002B17E7"/>
    <w:rsid w:val="002C1464"/>
    <w:rsid w:val="002C29EA"/>
    <w:rsid w:val="002C4995"/>
    <w:rsid w:val="002D23AF"/>
    <w:rsid w:val="002D76FB"/>
    <w:rsid w:val="002E2470"/>
    <w:rsid w:val="002E563B"/>
    <w:rsid w:val="002F0769"/>
    <w:rsid w:val="002F32BA"/>
    <w:rsid w:val="002F36D3"/>
    <w:rsid w:val="002F4AB3"/>
    <w:rsid w:val="002F55D2"/>
    <w:rsid w:val="00300163"/>
    <w:rsid w:val="003027D4"/>
    <w:rsid w:val="00302AB5"/>
    <w:rsid w:val="00303CE9"/>
    <w:rsid w:val="00304A72"/>
    <w:rsid w:val="0030524C"/>
    <w:rsid w:val="00310805"/>
    <w:rsid w:val="00311596"/>
    <w:rsid w:val="00315B4D"/>
    <w:rsid w:val="00316D42"/>
    <w:rsid w:val="003170C0"/>
    <w:rsid w:val="00317B60"/>
    <w:rsid w:val="003211FA"/>
    <w:rsid w:val="00321CD2"/>
    <w:rsid w:val="003232E3"/>
    <w:rsid w:val="00323919"/>
    <w:rsid w:val="003244A8"/>
    <w:rsid w:val="00326EB8"/>
    <w:rsid w:val="00327874"/>
    <w:rsid w:val="003302F6"/>
    <w:rsid w:val="00330778"/>
    <w:rsid w:val="00343FF7"/>
    <w:rsid w:val="00344DC6"/>
    <w:rsid w:val="003458A7"/>
    <w:rsid w:val="00346B80"/>
    <w:rsid w:val="0035152C"/>
    <w:rsid w:val="00353F28"/>
    <w:rsid w:val="00356994"/>
    <w:rsid w:val="003646E7"/>
    <w:rsid w:val="003654C5"/>
    <w:rsid w:val="00365BD0"/>
    <w:rsid w:val="00375BA9"/>
    <w:rsid w:val="00375E90"/>
    <w:rsid w:val="00376AE4"/>
    <w:rsid w:val="003801E1"/>
    <w:rsid w:val="0038029F"/>
    <w:rsid w:val="00390EA8"/>
    <w:rsid w:val="003927ED"/>
    <w:rsid w:val="0039309B"/>
    <w:rsid w:val="0039334F"/>
    <w:rsid w:val="003A0B17"/>
    <w:rsid w:val="003A0BBD"/>
    <w:rsid w:val="003A539C"/>
    <w:rsid w:val="003A7960"/>
    <w:rsid w:val="003B1256"/>
    <w:rsid w:val="003C0E49"/>
    <w:rsid w:val="003C1897"/>
    <w:rsid w:val="003C19CA"/>
    <w:rsid w:val="003C394D"/>
    <w:rsid w:val="003C5049"/>
    <w:rsid w:val="003C7ADF"/>
    <w:rsid w:val="003D0E62"/>
    <w:rsid w:val="003D1008"/>
    <w:rsid w:val="003D2185"/>
    <w:rsid w:val="003D31F6"/>
    <w:rsid w:val="003D4FEF"/>
    <w:rsid w:val="003E31DD"/>
    <w:rsid w:val="003E67CB"/>
    <w:rsid w:val="003F3186"/>
    <w:rsid w:val="003F3C2E"/>
    <w:rsid w:val="003F3D6A"/>
    <w:rsid w:val="003F5183"/>
    <w:rsid w:val="0040026B"/>
    <w:rsid w:val="00400325"/>
    <w:rsid w:val="00406293"/>
    <w:rsid w:val="004074FE"/>
    <w:rsid w:val="00420CDF"/>
    <w:rsid w:val="00422A3D"/>
    <w:rsid w:val="00424266"/>
    <w:rsid w:val="00424A43"/>
    <w:rsid w:val="00430811"/>
    <w:rsid w:val="00432062"/>
    <w:rsid w:val="00434695"/>
    <w:rsid w:val="0043716B"/>
    <w:rsid w:val="004445DD"/>
    <w:rsid w:val="00444D40"/>
    <w:rsid w:val="00446ECE"/>
    <w:rsid w:val="0045074A"/>
    <w:rsid w:val="0045189F"/>
    <w:rsid w:val="00452292"/>
    <w:rsid w:val="00453781"/>
    <w:rsid w:val="00454E33"/>
    <w:rsid w:val="00455498"/>
    <w:rsid w:val="00461296"/>
    <w:rsid w:val="00463FC4"/>
    <w:rsid w:val="004723AC"/>
    <w:rsid w:val="00475218"/>
    <w:rsid w:val="00477262"/>
    <w:rsid w:val="00477F93"/>
    <w:rsid w:val="00482B05"/>
    <w:rsid w:val="00483274"/>
    <w:rsid w:val="004848CD"/>
    <w:rsid w:val="0048578C"/>
    <w:rsid w:val="00495626"/>
    <w:rsid w:val="004979D3"/>
    <w:rsid w:val="004A122B"/>
    <w:rsid w:val="004A3222"/>
    <w:rsid w:val="004A7293"/>
    <w:rsid w:val="004B1C6F"/>
    <w:rsid w:val="004B27E1"/>
    <w:rsid w:val="004B2FF4"/>
    <w:rsid w:val="004B4949"/>
    <w:rsid w:val="004C025D"/>
    <w:rsid w:val="004C38CD"/>
    <w:rsid w:val="004C39EF"/>
    <w:rsid w:val="004C42B0"/>
    <w:rsid w:val="004C4E51"/>
    <w:rsid w:val="004C6C5F"/>
    <w:rsid w:val="004C6FC5"/>
    <w:rsid w:val="004D0708"/>
    <w:rsid w:val="004D37D7"/>
    <w:rsid w:val="004E0504"/>
    <w:rsid w:val="004E0C75"/>
    <w:rsid w:val="004E3FB6"/>
    <w:rsid w:val="004F1DDA"/>
    <w:rsid w:val="004F5E25"/>
    <w:rsid w:val="00501432"/>
    <w:rsid w:val="00501698"/>
    <w:rsid w:val="00501E38"/>
    <w:rsid w:val="00510258"/>
    <w:rsid w:val="005123AE"/>
    <w:rsid w:val="00516298"/>
    <w:rsid w:val="00516BD9"/>
    <w:rsid w:val="00517A87"/>
    <w:rsid w:val="00520FE5"/>
    <w:rsid w:val="00523D49"/>
    <w:rsid w:val="00524742"/>
    <w:rsid w:val="005269DA"/>
    <w:rsid w:val="0053113D"/>
    <w:rsid w:val="00532423"/>
    <w:rsid w:val="0053284A"/>
    <w:rsid w:val="00542C08"/>
    <w:rsid w:val="00545410"/>
    <w:rsid w:val="00545E67"/>
    <w:rsid w:val="00555917"/>
    <w:rsid w:val="00555A5A"/>
    <w:rsid w:val="00562575"/>
    <w:rsid w:val="00562B98"/>
    <w:rsid w:val="00563BB5"/>
    <w:rsid w:val="005715FF"/>
    <w:rsid w:val="005771D3"/>
    <w:rsid w:val="00577A03"/>
    <w:rsid w:val="00581648"/>
    <w:rsid w:val="00586201"/>
    <w:rsid w:val="00592941"/>
    <w:rsid w:val="00595F9D"/>
    <w:rsid w:val="00596430"/>
    <w:rsid w:val="0059654D"/>
    <w:rsid w:val="005A0623"/>
    <w:rsid w:val="005A30D6"/>
    <w:rsid w:val="005A6C4C"/>
    <w:rsid w:val="005B6672"/>
    <w:rsid w:val="005C23F7"/>
    <w:rsid w:val="005C3E10"/>
    <w:rsid w:val="005C40CB"/>
    <w:rsid w:val="005C7905"/>
    <w:rsid w:val="005E0CCD"/>
    <w:rsid w:val="005E2836"/>
    <w:rsid w:val="005E3629"/>
    <w:rsid w:val="005E3C59"/>
    <w:rsid w:val="005E5065"/>
    <w:rsid w:val="005E52D8"/>
    <w:rsid w:val="005E5FBA"/>
    <w:rsid w:val="005E7E8A"/>
    <w:rsid w:val="005F21C1"/>
    <w:rsid w:val="005F2B89"/>
    <w:rsid w:val="005F403D"/>
    <w:rsid w:val="00602F3F"/>
    <w:rsid w:val="00611946"/>
    <w:rsid w:val="00612F3E"/>
    <w:rsid w:val="006159B3"/>
    <w:rsid w:val="00615CA5"/>
    <w:rsid w:val="00620906"/>
    <w:rsid w:val="00622A3B"/>
    <w:rsid w:val="00624843"/>
    <w:rsid w:val="006249F2"/>
    <w:rsid w:val="00632873"/>
    <w:rsid w:val="00633105"/>
    <w:rsid w:val="00637129"/>
    <w:rsid w:val="00643577"/>
    <w:rsid w:val="00643E6B"/>
    <w:rsid w:val="00647BCA"/>
    <w:rsid w:val="00650870"/>
    <w:rsid w:val="006510B4"/>
    <w:rsid w:val="00651CC1"/>
    <w:rsid w:val="006522C5"/>
    <w:rsid w:val="00653165"/>
    <w:rsid w:val="0065359B"/>
    <w:rsid w:val="00653A56"/>
    <w:rsid w:val="00653DDF"/>
    <w:rsid w:val="00654C76"/>
    <w:rsid w:val="006559BF"/>
    <w:rsid w:val="006565CB"/>
    <w:rsid w:val="0065703D"/>
    <w:rsid w:val="0066044A"/>
    <w:rsid w:val="00661928"/>
    <w:rsid w:val="006638D4"/>
    <w:rsid w:val="00664E0A"/>
    <w:rsid w:val="00666573"/>
    <w:rsid w:val="00667175"/>
    <w:rsid w:val="00671329"/>
    <w:rsid w:val="00671851"/>
    <w:rsid w:val="00675AB2"/>
    <w:rsid w:val="00681A8C"/>
    <w:rsid w:val="00682186"/>
    <w:rsid w:val="00685F14"/>
    <w:rsid w:val="00686E19"/>
    <w:rsid w:val="00693358"/>
    <w:rsid w:val="00695D53"/>
    <w:rsid w:val="00696114"/>
    <w:rsid w:val="006A1C35"/>
    <w:rsid w:val="006A366B"/>
    <w:rsid w:val="006A44B1"/>
    <w:rsid w:val="006A483E"/>
    <w:rsid w:val="006A5790"/>
    <w:rsid w:val="006B3CC6"/>
    <w:rsid w:val="006B7796"/>
    <w:rsid w:val="006C09B3"/>
    <w:rsid w:val="006C2DB5"/>
    <w:rsid w:val="006C41A5"/>
    <w:rsid w:val="006C561F"/>
    <w:rsid w:val="006C5D8F"/>
    <w:rsid w:val="006C6426"/>
    <w:rsid w:val="006D41CB"/>
    <w:rsid w:val="006D5C4B"/>
    <w:rsid w:val="006E6922"/>
    <w:rsid w:val="006E79D1"/>
    <w:rsid w:val="006F2530"/>
    <w:rsid w:val="006F400F"/>
    <w:rsid w:val="007015B0"/>
    <w:rsid w:val="0070461A"/>
    <w:rsid w:val="00705E89"/>
    <w:rsid w:val="0071011A"/>
    <w:rsid w:val="00710CCD"/>
    <w:rsid w:val="00711D44"/>
    <w:rsid w:val="007127F0"/>
    <w:rsid w:val="0071466C"/>
    <w:rsid w:val="00715069"/>
    <w:rsid w:val="00715B04"/>
    <w:rsid w:val="00716B4F"/>
    <w:rsid w:val="00725B80"/>
    <w:rsid w:val="007265E9"/>
    <w:rsid w:val="007342E2"/>
    <w:rsid w:val="0073569D"/>
    <w:rsid w:val="00745A82"/>
    <w:rsid w:val="00747769"/>
    <w:rsid w:val="00747E4A"/>
    <w:rsid w:val="00752B42"/>
    <w:rsid w:val="00753DA0"/>
    <w:rsid w:val="00755ADD"/>
    <w:rsid w:val="00755EE5"/>
    <w:rsid w:val="007576AE"/>
    <w:rsid w:val="007610A5"/>
    <w:rsid w:val="00763AAB"/>
    <w:rsid w:val="00764AD9"/>
    <w:rsid w:val="00766F6E"/>
    <w:rsid w:val="00767C80"/>
    <w:rsid w:val="007718C5"/>
    <w:rsid w:val="0077296E"/>
    <w:rsid w:val="0077331A"/>
    <w:rsid w:val="00774ADA"/>
    <w:rsid w:val="00775C8A"/>
    <w:rsid w:val="007806AF"/>
    <w:rsid w:val="007837A0"/>
    <w:rsid w:val="00785883"/>
    <w:rsid w:val="0078688B"/>
    <w:rsid w:val="007A1DBA"/>
    <w:rsid w:val="007A20C2"/>
    <w:rsid w:val="007B01F5"/>
    <w:rsid w:val="007B11D6"/>
    <w:rsid w:val="007B55BF"/>
    <w:rsid w:val="007B64FC"/>
    <w:rsid w:val="007C0880"/>
    <w:rsid w:val="007C3347"/>
    <w:rsid w:val="007C3F93"/>
    <w:rsid w:val="007C6317"/>
    <w:rsid w:val="007C63B7"/>
    <w:rsid w:val="007D7F3E"/>
    <w:rsid w:val="007E1B21"/>
    <w:rsid w:val="007E45BB"/>
    <w:rsid w:val="007E53C6"/>
    <w:rsid w:val="007E7CF3"/>
    <w:rsid w:val="007F64AE"/>
    <w:rsid w:val="007F6917"/>
    <w:rsid w:val="007F7ED0"/>
    <w:rsid w:val="008024A3"/>
    <w:rsid w:val="00812136"/>
    <w:rsid w:val="0081539A"/>
    <w:rsid w:val="00816B5A"/>
    <w:rsid w:val="00821286"/>
    <w:rsid w:val="00821889"/>
    <w:rsid w:val="008226AB"/>
    <w:rsid w:val="0082276E"/>
    <w:rsid w:val="008333F0"/>
    <w:rsid w:val="0083626D"/>
    <w:rsid w:val="0083632D"/>
    <w:rsid w:val="00842B5C"/>
    <w:rsid w:val="00843973"/>
    <w:rsid w:val="0085240B"/>
    <w:rsid w:val="00857079"/>
    <w:rsid w:val="00860BBC"/>
    <w:rsid w:val="00861981"/>
    <w:rsid w:val="00863092"/>
    <w:rsid w:val="0086325F"/>
    <w:rsid w:val="00867B4B"/>
    <w:rsid w:val="00867D7C"/>
    <w:rsid w:val="008753A6"/>
    <w:rsid w:val="00880DC5"/>
    <w:rsid w:val="008850C6"/>
    <w:rsid w:val="008856E0"/>
    <w:rsid w:val="00885EDF"/>
    <w:rsid w:val="0089199A"/>
    <w:rsid w:val="0089337D"/>
    <w:rsid w:val="008A5E7D"/>
    <w:rsid w:val="008B3AD6"/>
    <w:rsid w:val="008B3CD4"/>
    <w:rsid w:val="008B3F59"/>
    <w:rsid w:val="008B442E"/>
    <w:rsid w:val="008B4BA2"/>
    <w:rsid w:val="008B6A75"/>
    <w:rsid w:val="008B704D"/>
    <w:rsid w:val="008B739D"/>
    <w:rsid w:val="008C0732"/>
    <w:rsid w:val="008C2232"/>
    <w:rsid w:val="008C2F59"/>
    <w:rsid w:val="008C589C"/>
    <w:rsid w:val="008C63A7"/>
    <w:rsid w:val="008C740D"/>
    <w:rsid w:val="008D271C"/>
    <w:rsid w:val="008D5224"/>
    <w:rsid w:val="008D5F2B"/>
    <w:rsid w:val="008D6C68"/>
    <w:rsid w:val="008E3A40"/>
    <w:rsid w:val="008E732C"/>
    <w:rsid w:val="008F2606"/>
    <w:rsid w:val="008F6052"/>
    <w:rsid w:val="008F6074"/>
    <w:rsid w:val="009008B3"/>
    <w:rsid w:val="00903338"/>
    <w:rsid w:val="00903D70"/>
    <w:rsid w:val="0090461D"/>
    <w:rsid w:val="00907F96"/>
    <w:rsid w:val="00914276"/>
    <w:rsid w:val="00916392"/>
    <w:rsid w:val="00916663"/>
    <w:rsid w:val="009170C3"/>
    <w:rsid w:val="009173B1"/>
    <w:rsid w:val="0093023A"/>
    <w:rsid w:val="00932A8C"/>
    <w:rsid w:val="00933203"/>
    <w:rsid w:val="00934059"/>
    <w:rsid w:val="00937F81"/>
    <w:rsid w:val="00941EE7"/>
    <w:rsid w:val="00942760"/>
    <w:rsid w:val="00944484"/>
    <w:rsid w:val="00952409"/>
    <w:rsid w:val="00953711"/>
    <w:rsid w:val="00953DCA"/>
    <w:rsid w:val="009623C0"/>
    <w:rsid w:val="00963B1C"/>
    <w:rsid w:val="0096468D"/>
    <w:rsid w:val="0096553C"/>
    <w:rsid w:val="00966054"/>
    <w:rsid w:val="0096665C"/>
    <w:rsid w:val="00966673"/>
    <w:rsid w:val="009667C9"/>
    <w:rsid w:val="009670FE"/>
    <w:rsid w:val="0097272B"/>
    <w:rsid w:val="00972788"/>
    <w:rsid w:val="0097383F"/>
    <w:rsid w:val="00975395"/>
    <w:rsid w:val="00977B78"/>
    <w:rsid w:val="0098549C"/>
    <w:rsid w:val="00985EA5"/>
    <w:rsid w:val="00994085"/>
    <w:rsid w:val="0099519E"/>
    <w:rsid w:val="009969F3"/>
    <w:rsid w:val="00997E0A"/>
    <w:rsid w:val="009A0BEC"/>
    <w:rsid w:val="009A3554"/>
    <w:rsid w:val="009A3A97"/>
    <w:rsid w:val="009A7503"/>
    <w:rsid w:val="009A7775"/>
    <w:rsid w:val="009B01E2"/>
    <w:rsid w:val="009B1629"/>
    <w:rsid w:val="009B1AFB"/>
    <w:rsid w:val="009B1C3B"/>
    <w:rsid w:val="009B4221"/>
    <w:rsid w:val="009B4F4C"/>
    <w:rsid w:val="009B51A9"/>
    <w:rsid w:val="009B5C09"/>
    <w:rsid w:val="009B5E5A"/>
    <w:rsid w:val="009B7F1B"/>
    <w:rsid w:val="009C65F7"/>
    <w:rsid w:val="009C692A"/>
    <w:rsid w:val="009C6E63"/>
    <w:rsid w:val="009C7F09"/>
    <w:rsid w:val="009D05E9"/>
    <w:rsid w:val="009D0774"/>
    <w:rsid w:val="009D17F2"/>
    <w:rsid w:val="009E0B75"/>
    <w:rsid w:val="009E4C24"/>
    <w:rsid w:val="009F46C9"/>
    <w:rsid w:val="00A032FD"/>
    <w:rsid w:val="00A04AAF"/>
    <w:rsid w:val="00A112FE"/>
    <w:rsid w:val="00A1306A"/>
    <w:rsid w:val="00A142CE"/>
    <w:rsid w:val="00A15103"/>
    <w:rsid w:val="00A153D0"/>
    <w:rsid w:val="00A20C63"/>
    <w:rsid w:val="00A21C3A"/>
    <w:rsid w:val="00A31B4C"/>
    <w:rsid w:val="00A356AB"/>
    <w:rsid w:val="00A373C6"/>
    <w:rsid w:val="00A41CB5"/>
    <w:rsid w:val="00A42213"/>
    <w:rsid w:val="00A42510"/>
    <w:rsid w:val="00A431AB"/>
    <w:rsid w:val="00A4320C"/>
    <w:rsid w:val="00A4657B"/>
    <w:rsid w:val="00A46B5F"/>
    <w:rsid w:val="00A600D4"/>
    <w:rsid w:val="00A61A30"/>
    <w:rsid w:val="00A62C0D"/>
    <w:rsid w:val="00A63607"/>
    <w:rsid w:val="00A717E2"/>
    <w:rsid w:val="00A7731A"/>
    <w:rsid w:val="00A8557C"/>
    <w:rsid w:val="00A8633F"/>
    <w:rsid w:val="00A875B0"/>
    <w:rsid w:val="00A87AA0"/>
    <w:rsid w:val="00A917AF"/>
    <w:rsid w:val="00A927C2"/>
    <w:rsid w:val="00AA427F"/>
    <w:rsid w:val="00AB08B1"/>
    <w:rsid w:val="00AC11C0"/>
    <w:rsid w:val="00AC2BC9"/>
    <w:rsid w:val="00AD2C0E"/>
    <w:rsid w:val="00AD2CF4"/>
    <w:rsid w:val="00AD582B"/>
    <w:rsid w:val="00AD71EC"/>
    <w:rsid w:val="00AF0CC0"/>
    <w:rsid w:val="00AF228E"/>
    <w:rsid w:val="00AF5882"/>
    <w:rsid w:val="00AF7BD7"/>
    <w:rsid w:val="00B06EEF"/>
    <w:rsid w:val="00B07C4D"/>
    <w:rsid w:val="00B13740"/>
    <w:rsid w:val="00B13C3C"/>
    <w:rsid w:val="00B14309"/>
    <w:rsid w:val="00B16931"/>
    <w:rsid w:val="00B25963"/>
    <w:rsid w:val="00B34720"/>
    <w:rsid w:val="00B34AC8"/>
    <w:rsid w:val="00B40624"/>
    <w:rsid w:val="00B41BBE"/>
    <w:rsid w:val="00B47797"/>
    <w:rsid w:val="00B47F12"/>
    <w:rsid w:val="00B51876"/>
    <w:rsid w:val="00B5197A"/>
    <w:rsid w:val="00B526EA"/>
    <w:rsid w:val="00B52973"/>
    <w:rsid w:val="00B545E3"/>
    <w:rsid w:val="00B60271"/>
    <w:rsid w:val="00B62ABD"/>
    <w:rsid w:val="00B646AE"/>
    <w:rsid w:val="00B67C66"/>
    <w:rsid w:val="00B72D4C"/>
    <w:rsid w:val="00B81157"/>
    <w:rsid w:val="00B824DF"/>
    <w:rsid w:val="00B83A6F"/>
    <w:rsid w:val="00B96F40"/>
    <w:rsid w:val="00BA0BC3"/>
    <w:rsid w:val="00BA1E1B"/>
    <w:rsid w:val="00BA2485"/>
    <w:rsid w:val="00BA24CC"/>
    <w:rsid w:val="00BA2752"/>
    <w:rsid w:val="00BA4BB5"/>
    <w:rsid w:val="00BB1DEE"/>
    <w:rsid w:val="00BB4A75"/>
    <w:rsid w:val="00BB57AA"/>
    <w:rsid w:val="00BB5A1F"/>
    <w:rsid w:val="00BC00C8"/>
    <w:rsid w:val="00BC1350"/>
    <w:rsid w:val="00BC1E9F"/>
    <w:rsid w:val="00BC48D9"/>
    <w:rsid w:val="00BC548C"/>
    <w:rsid w:val="00BD0B66"/>
    <w:rsid w:val="00BD700E"/>
    <w:rsid w:val="00BE0C0A"/>
    <w:rsid w:val="00BE1632"/>
    <w:rsid w:val="00BE5921"/>
    <w:rsid w:val="00BF0816"/>
    <w:rsid w:val="00BF4ABB"/>
    <w:rsid w:val="00C01EC9"/>
    <w:rsid w:val="00C05993"/>
    <w:rsid w:val="00C129DE"/>
    <w:rsid w:val="00C16922"/>
    <w:rsid w:val="00C16BAA"/>
    <w:rsid w:val="00C17478"/>
    <w:rsid w:val="00C22BF1"/>
    <w:rsid w:val="00C23389"/>
    <w:rsid w:val="00C265BD"/>
    <w:rsid w:val="00C3011D"/>
    <w:rsid w:val="00C32792"/>
    <w:rsid w:val="00C33807"/>
    <w:rsid w:val="00C41FD5"/>
    <w:rsid w:val="00C43458"/>
    <w:rsid w:val="00C47B79"/>
    <w:rsid w:val="00C47E37"/>
    <w:rsid w:val="00C47FB0"/>
    <w:rsid w:val="00C50993"/>
    <w:rsid w:val="00C54603"/>
    <w:rsid w:val="00C63E4B"/>
    <w:rsid w:val="00C66B2B"/>
    <w:rsid w:val="00C677E0"/>
    <w:rsid w:val="00C71B69"/>
    <w:rsid w:val="00C742D4"/>
    <w:rsid w:val="00C74D62"/>
    <w:rsid w:val="00C752B0"/>
    <w:rsid w:val="00C753BC"/>
    <w:rsid w:val="00C75609"/>
    <w:rsid w:val="00C75A6D"/>
    <w:rsid w:val="00C75C55"/>
    <w:rsid w:val="00C8284C"/>
    <w:rsid w:val="00C83FDF"/>
    <w:rsid w:val="00C906C3"/>
    <w:rsid w:val="00C93CF8"/>
    <w:rsid w:val="00C946AF"/>
    <w:rsid w:val="00CA0B67"/>
    <w:rsid w:val="00CA2FB1"/>
    <w:rsid w:val="00CA2FD5"/>
    <w:rsid w:val="00CA3D18"/>
    <w:rsid w:val="00CA41ED"/>
    <w:rsid w:val="00CA75D5"/>
    <w:rsid w:val="00CB07BF"/>
    <w:rsid w:val="00CB6384"/>
    <w:rsid w:val="00CB6497"/>
    <w:rsid w:val="00CC19F1"/>
    <w:rsid w:val="00CC1F3D"/>
    <w:rsid w:val="00CC4881"/>
    <w:rsid w:val="00CC68DD"/>
    <w:rsid w:val="00CC720C"/>
    <w:rsid w:val="00CC78C1"/>
    <w:rsid w:val="00CD6F5B"/>
    <w:rsid w:val="00CD79F2"/>
    <w:rsid w:val="00CE0740"/>
    <w:rsid w:val="00CE1B48"/>
    <w:rsid w:val="00CE530A"/>
    <w:rsid w:val="00CE6DF2"/>
    <w:rsid w:val="00CF3547"/>
    <w:rsid w:val="00CF442F"/>
    <w:rsid w:val="00CF5634"/>
    <w:rsid w:val="00CF61D0"/>
    <w:rsid w:val="00CF67C2"/>
    <w:rsid w:val="00D027AD"/>
    <w:rsid w:val="00D07B24"/>
    <w:rsid w:val="00D115DE"/>
    <w:rsid w:val="00D11F2F"/>
    <w:rsid w:val="00D130BC"/>
    <w:rsid w:val="00D14C6C"/>
    <w:rsid w:val="00D16C1D"/>
    <w:rsid w:val="00D274BB"/>
    <w:rsid w:val="00D2777E"/>
    <w:rsid w:val="00D30CE8"/>
    <w:rsid w:val="00D35C94"/>
    <w:rsid w:val="00D40394"/>
    <w:rsid w:val="00D502DA"/>
    <w:rsid w:val="00D51AF1"/>
    <w:rsid w:val="00D52772"/>
    <w:rsid w:val="00D539CE"/>
    <w:rsid w:val="00D53F52"/>
    <w:rsid w:val="00D552D2"/>
    <w:rsid w:val="00D5531C"/>
    <w:rsid w:val="00D61CEF"/>
    <w:rsid w:val="00D630F2"/>
    <w:rsid w:val="00D67C0A"/>
    <w:rsid w:val="00D734D1"/>
    <w:rsid w:val="00D73936"/>
    <w:rsid w:val="00D74DAB"/>
    <w:rsid w:val="00D75E62"/>
    <w:rsid w:val="00D7780F"/>
    <w:rsid w:val="00D77FE9"/>
    <w:rsid w:val="00D803DA"/>
    <w:rsid w:val="00D85934"/>
    <w:rsid w:val="00D86A77"/>
    <w:rsid w:val="00D95386"/>
    <w:rsid w:val="00D97A8C"/>
    <w:rsid w:val="00DA1427"/>
    <w:rsid w:val="00DA3060"/>
    <w:rsid w:val="00DA78D1"/>
    <w:rsid w:val="00DA7C31"/>
    <w:rsid w:val="00DA7D0F"/>
    <w:rsid w:val="00DB3845"/>
    <w:rsid w:val="00DB5A4D"/>
    <w:rsid w:val="00DB6E74"/>
    <w:rsid w:val="00DB7BC1"/>
    <w:rsid w:val="00DC1163"/>
    <w:rsid w:val="00DC3105"/>
    <w:rsid w:val="00DC37B3"/>
    <w:rsid w:val="00DC3CDB"/>
    <w:rsid w:val="00DD5604"/>
    <w:rsid w:val="00DD6E0A"/>
    <w:rsid w:val="00DE1ABA"/>
    <w:rsid w:val="00DE5BDB"/>
    <w:rsid w:val="00DE740B"/>
    <w:rsid w:val="00DF53D6"/>
    <w:rsid w:val="00DF5AC6"/>
    <w:rsid w:val="00E01A98"/>
    <w:rsid w:val="00E02C1C"/>
    <w:rsid w:val="00E0534E"/>
    <w:rsid w:val="00E07190"/>
    <w:rsid w:val="00E12FCA"/>
    <w:rsid w:val="00E14E4D"/>
    <w:rsid w:val="00E1769E"/>
    <w:rsid w:val="00E21DBA"/>
    <w:rsid w:val="00E22188"/>
    <w:rsid w:val="00E22B58"/>
    <w:rsid w:val="00E2712D"/>
    <w:rsid w:val="00E27E49"/>
    <w:rsid w:val="00E31306"/>
    <w:rsid w:val="00E32B08"/>
    <w:rsid w:val="00E34DE6"/>
    <w:rsid w:val="00E3733A"/>
    <w:rsid w:val="00E4180A"/>
    <w:rsid w:val="00E46D7B"/>
    <w:rsid w:val="00E50159"/>
    <w:rsid w:val="00E505E5"/>
    <w:rsid w:val="00E5237D"/>
    <w:rsid w:val="00E52DAC"/>
    <w:rsid w:val="00E63788"/>
    <w:rsid w:val="00E63935"/>
    <w:rsid w:val="00E63C2D"/>
    <w:rsid w:val="00E65C77"/>
    <w:rsid w:val="00E71ACB"/>
    <w:rsid w:val="00E74F07"/>
    <w:rsid w:val="00E75EDC"/>
    <w:rsid w:val="00E778B0"/>
    <w:rsid w:val="00E80985"/>
    <w:rsid w:val="00E82051"/>
    <w:rsid w:val="00E85070"/>
    <w:rsid w:val="00E9215A"/>
    <w:rsid w:val="00E9580C"/>
    <w:rsid w:val="00EA072D"/>
    <w:rsid w:val="00EA2D47"/>
    <w:rsid w:val="00EA3155"/>
    <w:rsid w:val="00EA4981"/>
    <w:rsid w:val="00EA6BFC"/>
    <w:rsid w:val="00EB19C1"/>
    <w:rsid w:val="00EB7230"/>
    <w:rsid w:val="00EC4656"/>
    <w:rsid w:val="00EC6A39"/>
    <w:rsid w:val="00EC76F7"/>
    <w:rsid w:val="00ED17A0"/>
    <w:rsid w:val="00ED20F9"/>
    <w:rsid w:val="00EE081D"/>
    <w:rsid w:val="00EE1B98"/>
    <w:rsid w:val="00EE2615"/>
    <w:rsid w:val="00EE3262"/>
    <w:rsid w:val="00EE36E5"/>
    <w:rsid w:val="00EE5683"/>
    <w:rsid w:val="00EE72A3"/>
    <w:rsid w:val="00EF1A76"/>
    <w:rsid w:val="00EF379E"/>
    <w:rsid w:val="00EF5C00"/>
    <w:rsid w:val="00EF5FD6"/>
    <w:rsid w:val="00EF7D85"/>
    <w:rsid w:val="00F04FDC"/>
    <w:rsid w:val="00F050EC"/>
    <w:rsid w:val="00F051EE"/>
    <w:rsid w:val="00F05AEF"/>
    <w:rsid w:val="00F060DE"/>
    <w:rsid w:val="00F07FEB"/>
    <w:rsid w:val="00F1085A"/>
    <w:rsid w:val="00F10AEB"/>
    <w:rsid w:val="00F10F13"/>
    <w:rsid w:val="00F14C2B"/>
    <w:rsid w:val="00F15736"/>
    <w:rsid w:val="00F177C7"/>
    <w:rsid w:val="00F178CC"/>
    <w:rsid w:val="00F209BD"/>
    <w:rsid w:val="00F2210E"/>
    <w:rsid w:val="00F30461"/>
    <w:rsid w:val="00F3430A"/>
    <w:rsid w:val="00F40990"/>
    <w:rsid w:val="00F43CD0"/>
    <w:rsid w:val="00F453B9"/>
    <w:rsid w:val="00F4699F"/>
    <w:rsid w:val="00F473CB"/>
    <w:rsid w:val="00F5407F"/>
    <w:rsid w:val="00F55CB7"/>
    <w:rsid w:val="00F57472"/>
    <w:rsid w:val="00F610D3"/>
    <w:rsid w:val="00F628DD"/>
    <w:rsid w:val="00F655CA"/>
    <w:rsid w:val="00F663D2"/>
    <w:rsid w:val="00F7056F"/>
    <w:rsid w:val="00F71393"/>
    <w:rsid w:val="00F71658"/>
    <w:rsid w:val="00F72DD3"/>
    <w:rsid w:val="00F77DF2"/>
    <w:rsid w:val="00F83888"/>
    <w:rsid w:val="00F85C1A"/>
    <w:rsid w:val="00F9665E"/>
    <w:rsid w:val="00FA0D94"/>
    <w:rsid w:val="00FA6B83"/>
    <w:rsid w:val="00FB39C6"/>
    <w:rsid w:val="00FB5083"/>
    <w:rsid w:val="00FC0D0A"/>
    <w:rsid w:val="00FC1495"/>
    <w:rsid w:val="00FC1677"/>
    <w:rsid w:val="00FC1F0F"/>
    <w:rsid w:val="00FC2C20"/>
    <w:rsid w:val="00FC2E08"/>
    <w:rsid w:val="00FC5E80"/>
    <w:rsid w:val="00FD2FC2"/>
    <w:rsid w:val="00FD5FAE"/>
    <w:rsid w:val="00FD63CC"/>
    <w:rsid w:val="00FD6681"/>
    <w:rsid w:val="00FE041F"/>
    <w:rsid w:val="00FE06BD"/>
    <w:rsid w:val="00FE13D7"/>
    <w:rsid w:val="00FE1B9C"/>
    <w:rsid w:val="00FE3000"/>
    <w:rsid w:val="00FE368F"/>
    <w:rsid w:val="00FE56E7"/>
    <w:rsid w:val="00FF1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 id="V:Rule5" type="connector" idref="#_x0000_s1028"/>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0E"/>
    <w:pPr>
      <w:spacing w:after="0" w:line="240" w:lineRule="auto"/>
      <w:jc w:val="both"/>
    </w:pPr>
    <w:rPr>
      <w:rFonts w:eastAsia="Calibri" w:cs="Times New Roman"/>
    </w:rPr>
  </w:style>
  <w:style w:type="paragraph" w:styleId="Heading1">
    <w:name w:val="heading 1"/>
    <w:basedOn w:val="Normal"/>
    <w:next w:val="Normal"/>
    <w:link w:val="Heading1Char"/>
    <w:qFormat/>
    <w:rsid w:val="00953DCA"/>
    <w:pPr>
      <w:keepNext/>
      <w:jc w:val="center"/>
      <w:outlineLvl w:val="0"/>
    </w:pPr>
    <w:rPr>
      <w:rFonts w:ascii=".VnTimeH" w:eastAsia="Times New Roman"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0E"/>
    <w:pPr>
      <w:ind w:left="720"/>
      <w:contextualSpacing/>
    </w:pPr>
  </w:style>
  <w:style w:type="table" w:styleId="TableGrid">
    <w:name w:val="Table Grid"/>
    <w:basedOn w:val="TableNormal"/>
    <w:uiPriority w:val="59"/>
    <w:rsid w:val="0069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60DE"/>
    <w:rPr>
      <w:sz w:val="20"/>
      <w:szCs w:val="20"/>
    </w:rPr>
  </w:style>
  <w:style w:type="character" w:customStyle="1" w:styleId="FootnoteTextChar">
    <w:name w:val="Footnote Text Char"/>
    <w:basedOn w:val="DefaultParagraphFont"/>
    <w:link w:val="FootnoteText"/>
    <w:uiPriority w:val="99"/>
    <w:semiHidden/>
    <w:rsid w:val="00F060DE"/>
    <w:rPr>
      <w:rFonts w:eastAsia="Calibri" w:cs="Times New Roman"/>
      <w:sz w:val="20"/>
      <w:szCs w:val="20"/>
    </w:rPr>
  </w:style>
  <w:style w:type="character" w:styleId="FootnoteReference">
    <w:name w:val="footnote reference"/>
    <w:basedOn w:val="DefaultParagraphFont"/>
    <w:uiPriority w:val="99"/>
    <w:semiHidden/>
    <w:unhideWhenUsed/>
    <w:rsid w:val="00F060DE"/>
    <w:rPr>
      <w:vertAlign w:val="superscript"/>
    </w:rPr>
  </w:style>
  <w:style w:type="paragraph" w:styleId="Header">
    <w:name w:val="header"/>
    <w:basedOn w:val="Normal"/>
    <w:link w:val="HeaderChar"/>
    <w:uiPriority w:val="99"/>
    <w:unhideWhenUsed/>
    <w:rsid w:val="002F0769"/>
    <w:pPr>
      <w:tabs>
        <w:tab w:val="center" w:pos="4680"/>
        <w:tab w:val="right" w:pos="9360"/>
      </w:tabs>
    </w:pPr>
  </w:style>
  <w:style w:type="character" w:customStyle="1" w:styleId="HeaderChar">
    <w:name w:val="Header Char"/>
    <w:basedOn w:val="DefaultParagraphFont"/>
    <w:link w:val="Header"/>
    <w:uiPriority w:val="99"/>
    <w:rsid w:val="002F0769"/>
    <w:rPr>
      <w:rFonts w:eastAsia="Calibri" w:cs="Times New Roman"/>
    </w:rPr>
  </w:style>
  <w:style w:type="paragraph" w:styleId="Footer">
    <w:name w:val="footer"/>
    <w:basedOn w:val="Normal"/>
    <w:link w:val="FooterChar"/>
    <w:uiPriority w:val="99"/>
    <w:unhideWhenUsed/>
    <w:rsid w:val="002F0769"/>
    <w:pPr>
      <w:tabs>
        <w:tab w:val="center" w:pos="4680"/>
        <w:tab w:val="right" w:pos="9360"/>
      </w:tabs>
    </w:pPr>
  </w:style>
  <w:style w:type="character" w:customStyle="1" w:styleId="FooterChar">
    <w:name w:val="Footer Char"/>
    <w:basedOn w:val="DefaultParagraphFont"/>
    <w:link w:val="Footer"/>
    <w:uiPriority w:val="99"/>
    <w:rsid w:val="002F0769"/>
    <w:rPr>
      <w:rFonts w:eastAsia="Calibri" w:cs="Times New Roman"/>
    </w:rPr>
  </w:style>
  <w:style w:type="paragraph" w:styleId="BalloonText">
    <w:name w:val="Balloon Text"/>
    <w:basedOn w:val="Normal"/>
    <w:link w:val="BalloonTextChar"/>
    <w:uiPriority w:val="99"/>
    <w:semiHidden/>
    <w:unhideWhenUsed/>
    <w:rsid w:val="00AF0CC0"/>
    <w:rPr>
      <w:rFonts w:ascii="Tahoma" w:hAnsi="Tahoma" w:cs="Tahoma"/>
      <w:sz w:val="16"/>
      <w:szCs w:val="16"/>
    </w:rPr>
  </w:style>
  <w:style w:type="character" w:customStyle="1" w:styleId="BalloonTextChar">
    <w:name w:val="Balloon Text Char"/>
    <w:basedOn w:val="DefaultParagraphFont"/>
    <w:link w:val="BalloonText"/>
    <w:uiPriority w:val="99"/>
    <w:semiHidden/>
    <w:rsid w:val="00AF0CC0"/>
    <w:rPr>
      <w:rFonts w:ascii="Tahoma" w:eastAsia="Calibri" w:hAnsi="Tahoma" w:cs="Tahoma"/>
      <w:sz w:val="16"/>
      <w:szCs w:val="16"/>
    </w:rPr>
  </w:style>
  <w:style w:type="character" w:customStyle="1" w:styleId="Heading1Char">
    <w:name w:val="Heading 1 Char"/>
    <w:basedOn w:val="DefaultParagraphFont"/>
    <w:link w:val="Heading1"/>
    <w:rsid w:val="00953DCA"/>
    <w:rPr>
      <w:rFonts w:ascii=".VnTimeH" w:eastAsia="Times New Roman" w:hAnsi=".VnTimeH" w:cs="Times New Roman"/>
      <w:b/>
      <w:bCs/>
      <w:sz w:val="24"/>
      <w:szCs w:val="24"/>
    </w:rPr>
  </w:style>
  <w:style w:type="character" w:styleId="CommentReference">
    <w:name w:val="annotation reference"/>
    <w:basedOn w:val="DefaultParagraphFont"/>
    <w:uiPriority w:val="99"/>
    <w:semiHidden/>
    <w:unhideWhenUsed/>
    <w:rsid w:val="001347C9"/>
    <w:rPr>
      <w:sz w:val="16"/>
      <w:szCs w:val="16"/>
    </w:rPr>
  </w:style>
  <w:style w:type="paragraph" w:styleId="CommentText">
    <w:name w:val="annotation text"/>
    <w:basedOn w:val="Normal"/>
    <w:link w:val="CommentTextChar"/>
    <w:uiPriority w:val="99"/>
    <w:semiHidden/>
    <w:unhideWhenUsed/>
    <w:rsid w:val="001347C9"/>
    <w:rPr>
      <w:sz w:val="20"/>
      <w:szCs w:val="20"/>
    </w:rPr>
  </w:style>
  <w:style w:type="character" w:customStyle="1" w:styleId="CommentTextChar">
    <w:name w:val="Comment Text Char"/>
    <w:basedOn w:val="DefaultParagraphFont"/>
    <w:link w:val="CommentText"/>
    <w:uiPriority w:val="99"/>
    <w:semiHidden/>
    <w:rsid w:val="001347C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347C9"/>
    <w:rPr>
      <w:b/>
      <w:bCs/>
    </w:rPr>
  </w:style>
  <w:style w:type="character" w:customStyle="1" w:styleId="CommentSubjectChar">
    <w:name w:val="Comment Subject Char"/>
    <w:basedOn w:val="CommentTextChar"/>
    <w:link w:val="CommentSubject"/>
    <w:uiPriority w:val="99"/>
    <w:semiHidden/>
    <w:rsid w:val="001347C9"/>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0E"/>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0E"/>
    <w:pPr>
      <w:ind w:left="720"/>
      <w:contextualSpacing/>
    </w:pPr>
  </w:style>
  <w:style w:type="table" w:styleId="TableGrid">
    <w:name w:val="Table Grid"/>
    <w:basedOn w:val="TableNormal"/>
    <w:uiPriority w:val="59"/>
    <w:rsid w:val="0069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60DE"/>
    <w:rPr>
      <w:sz w:val="20"/>
      <w:szCs w:val="20"/>
    </w:rPr>
  </w:style>
  <w:style w:type="character" w:customStyle="1" w:styleId="FootnoteTextChar">
    <w:name w:val="Footnote Text Char"/>
    <w:basedOn w:val="DefaultParagraphFont"/>
    <w:link w:val="FootnoteText"/>
    <w:uiPriority w:val="99"/>
    <w:semiHidden/>
    <w:rsid w:val="00F060DE"/>
    <w:rPr>
      <w:rFonts w:eastAsia="Calibri" w:cs="Times New Roman"/>
      <w:sz w:val="20"/>
      <w:szCs w:val="20"/>
    </w:rPr>
  </w:style>
  <w:style w:type="character" w:styleId="FootnoteReference">
    <w:name w:val="footnote reference"/>
    <w:basedOn w:val="DefaultParagraphFont"/>
    <w:uiPriority w:val="99"/>
    <w:semiHidden/>
    <w:unhideWhenUsed/>
    <w:rsid w:val="00F060DE"/>
    <w:rPr>
      <w:vertAlign w:val="superscript"/>
    </w:rPr>
  </w:style>
  <w:style w:type="paragraph" w:styleId="Header">
    <w:name w:val="header"/>
    <w:basedOn w:val="Normal"/>
    <w:link w:val="HeaderChar"/>
    <w:uiPriority w:val="99"/>
    <w:semiHidden/>
    <w:unhideWhenUsed/>
    <w:rsid w:val="002F0769"/>
    <w:pPr>
      <w:tabs>
        <w:tab w:val="center" w:pos="4680"/>
        <w:tab w:val="right" w:pos="9360"/>
      </w:tabs>
    </w:pPr>
  </w:style>
  <w:style w:type="character" w:customStyle="1" w:styleId="HeaderChar">
    <w:name w:val="Header Char"/>
    <w:basedOn w:val="DefaultParagraphFont"/>
    <w:link w:val="Header"/>
    <w:uiPriority w:val="99"/>
    <w:semiHidden/>
    <w:rsid w:val="002F0769"/>
    <w:rPr>
      <w:rFonts w:eastAsia="Calibri" w:cs="Times New Roman"/>
    </w:rPr>
  </w:style>
  <w:style w:type="paragraph" w:styleId="Footer">
    <w:name w:val="footer"/>
    <w:basedOn w:val="Normal"/>
    <w:link w:val="FooterChar"/>
    <w:uiPriority w:val="99"/>
    <w:unhideWhenUsed/>
    <w:rsid w:val="002F0769"/>
    <w:pPr>
      <w:tabs>
        <w:tab w:val="center" w:pos="4680"/>
        <w:tab w:val="right" w:pos="9360"/>
      </w:tabs>
    </w:pPr>
  </w:style>
  <w:style w:type="character" w:customStyle="1" w:styleId="FooterChar">
    <w:name w:val="Footer Char"/>
    <w:basedOn w:val="DefaultParagraphFont"/>
    <w:link w:val="Footer"/>
    <w:uiPriority w:val="99"/>
    <w:rsid w:val="002F0769"/>
    <w:rPr>
      <w:rFonts w:eastAsia="Calibri" w:cs="Times New Roman"/>
    </w:rPr>
  </w:style>
  <w:style w:type="paragraph" w:styleId="BalloonText">
    <w:name w:val="Balloon Text"/>
    <w:basedOn w:val="Normal"/>
    <w:link w:val="BalloonTextChar"/>
    <w:uiPriority w:val="99"/>
    <w:semiHidden/>
    <w:unhideWhenUsed/>
    <w:rsid w:val="00AF0CC0"/>
    <w:rPr>
      <w:rFonts w:ascii="Tahoma" w:hAnsi="Tahoma" w:cs="Tahoma"/>
      <w:sz w:val="16"/>
      <w:szCs w:val="16"/>
    </w:rPr>
  </w:style>
  <w:style w:type="character" w:customStyle="1" w:styleId="BalloonTextChar">
    <w:name w:val="Balloon Text Char"/>
    <w:basedOn w:val="DefaultParagraphFont"/>
    <w:link w:val="BalloonText"/>
    <w:uiPriority w:val="99"/>
    <w:semiHidden/>
    <w:rsid w:val="00AF0C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559085">
      <w:bodyDiv w:val="1"/>
      <w:marLeft w:val="0"/>
      <w:marRight w:val="0"/>
      <w:marTop w:val="0"/>
      <w:marBottom w:val="0"/>
      <w:divBdr>
        <w:top w:val="none" w:sz="0" w:space="0" w:color="auto"/>
        <w:left w:val="none" w:sz="0" w:space="0" w:color="auto"/>
        <w:bottom w:val="none" w:sz="0" w:space="0" w:color="auto"/>
        <w:right w:val="none" w:sz="0" w:space="0" w:color="auto"/>
      </w:divBdr>
    </w:div>
    <w:div w:id="365301685">
      <w:bodyDiv w:val="1"/>
      <w:marLeft w:val="0"/>
      <w:marRight w:val="0"/>
      <w:marTop w:val="0"/>
      <w:marBottom w:val="0"/>
      <w:divBdr>
        <w:top w:val="none" w:sz="0" w:space="0" w:color="auto"/>
        <w:left w:val="none" w:sz="0" w:space="0" w:color="auto"/>
        <w:bottom w:val="none" w:sz="0" w:space="0" w:color="auto"/>
        <w:right w:val="none" w:sz="0" w:space="0" w:color="auto"/>
      </w:divBdr>
    </w:div>
    <w:div w:id="601256280">
      <w:bodyDiv w:val="1"/>
      <w:marLeft w:val="0"/>
      <w:marRight w:val="0"/>
      <w:marTop w:val="0"/>
      <w:marBottom w:val="0"/>
      <w:divBdr>
        <w:top w:val="none" w:sz="0" w:space="0" w:color="auto"/>
        <w:left w:val="none" w:sz="0" w:space="0" w:color="auto"/>
        <w:bottom w:val="none" w:sz="0" w:space="0" w:color="auto"/>
        <w:right w:val="none" w:sz="0" w:space="0" w:color="auto"/>
      </w:divBdr>
      <w:divsChild>
        <w:div w:id="346253844">
          <w:marLeft w:val="0"/>
          <w:marRight w:val="0"/>
          <w:marTop w:val="0"/>
          <w:marBottom w:val="0"/>
          <w:divBdr>
            <w:top w:val="none" w:sz="0" w:space="0" w:color="auto"/>
            <w:left w:val="none" w:sz="0" w:space="0" w:color="auto"/>
            <w:bottom w:val="none" w:sz="0" w:space="0" w:color="auto"/>
            <w:right w:val="none" w:sz="0" w:space="0" w:color="auto"/>
          </w:divBdr>
          <w:divsChild>
            <w:div w:id="12152401">
              <w:marLeft w:val="0"/>
              <w:marRight w:val="0"/>
              <w:marTop w:val="0"/>
              <w:marBottom w:val="0"/>
              <w:divBdr>
                <w:top w:val="none" w:sz="0" w:space="0" w:color="auto"/>
                <w:left w:val="none" w:sz="0" w:space="0" w:color="auto"/>
                <w:bottom w:val="none" w:sz="0" w:space="0" w:color="auto"/>
                <w:right w:val="none" w:sz="0" w:space="0" w:color="auto"/>
              </w:divBdr>
            </w:div>
            <w:div w:id="28381816">
              <w:marLeft w:val="0"/>
              <w:marRight w:val="0"/>
              <w:marTop w:val="0"/>
              <w:marBottom w:val="0"/>
              <w:divBdr>
                <w:top w:val="none" w:sz="0" w:space="0" w:color="auto"/>
                <w:left w:val="none" w:sz="0" w:space="0" w:color="auto"/>
                <w:bottom w:val="none" w:sz="0" w:space="0" w:color="auto"/>
                <w:right w:val="none" w:sz="0" w:space="0" w:color="auto"/>
              </w:divBdr>
            </w:div>
            <w:div w:id="1212422516">
              <w:marLeft w:val="0"/>
              <w:marRight w:val="0"/>
              <w:marTop w:val="0"/>
              <w:marBottom w:val="0"/>
              <w:divBdr>
                <w:top w:val="none" w:sz="0" w:space="0" w:color="auto"/>
                <w:left w:val="none" w:sz="0" w:space="0" w:color="auto"/>
                <w:bottom w:val="none" w:sz="0" w:space="0" w:color="auto"/>
                <w:right w:val="none" w:sz="0" w:space="0" w:color="auto"/>
              </w:divBdr>
            </w:div>
            <w:div w:id="1394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9060">
      <w:bodyDiv w:val="1"/>
      <w:marLeft w:val="0"/>
      <w:marRight w:val="0"/>
      <w:marTop w:val="0"/>
      <w:marBottom w:val="0"/>
      <w:divBdr>
        <w:top w:val="none" w:sz="0" w:space="0" w:color="auto"/>
        <w:left w:val="none" w:sz="0" w:space="0" w:color="auto"/>
        <w:bottom w:val="none" w:sz="0" w:space="0" w:color="auto"/>
        <w:right w:val="none" w:sz="0" w:space="0" w:color="auto"/>
      </w:divBdr>
    </w:div>
    <w:div w:id="872377058">
      <w:bodyDiv w:val="1"/>
      <w:marLeft w:val="0"/>
      <w:marRight w:val="0"/>
      <w:marTop w:val="0"/>
      <w:marBottom w:val="0"/>
      <w:divBdr>
        <w:top w:val="none" w:sz="0" w:space="0" w:color="auto"/>
        <w:left w:val="none" w:sz="0" w:space="0" w:color="auto"/>
        <w:bottom w:val="none" w:sz="0" w:space="0" w:color="auto"/>
        <w:right w:val="none" w:sz="0" w:space="0" w:color="auto"/>
      </w:divBdr>
    </w:div>
    <w:div w:id="1329551973">
      <w:bodyDiv w:val="1"/>
      <w:marLeft w:val="0"/>
      <w:marRight w:val="0"/>
      <w:marTop w:val="0"/>
      <w:marBottom w:val="0"/>
      <w:divBdr>
        <w:top w:val="none" w:sz="0" w:space="0" w:color="auto"/>
        <w:left w:val="none" w:sz="0" w:space="0" w:color="auto"/>
        <w:bottom w:val="none" w:sz="0" w:space="0" w:color="auto"/>
        <w:right w:val="none" w:sz="0" w:space="0" w:color="auto"/>
      </w:divBdr>
    </w:div>
    <w:div w:id="1364594840">
      <w:bodyDiv w:val="1"/>
      <w:marLeft w:val="0"/>
      <w:marRight w:val="0"/>
      <w:marTop w:val="0"/>
      <w:marBottom w:val="0"/>
      <w:divBdr>
        <w:top w:val="none" w:sz="0" w:space="0" w:color="auto"/>
        <w:left w:val="none" w:sz="0" w:space="0" w:color="auto"/>
        <w:bottom w:val="none" w:sz="0" w:space="0" w:color="auto"/>
        <w:right w:val="none" w:sz="0" w:space="0" w:color="auto"/>
      </w:divBdr>
    </w:div>
    <w:div w:id="1382941644">
      <w:bodyDiv w:val="1"/>
      <w:marLeft w:val="0"/>
      <w:marRight w:val="0"/>
      <w:marTop w:val="0"/>
      <w:marBottom w:val="0"/>
      <w:divBdr>
        <w:top w:val="none" w:sz="0" w:space="0" w:color="auto"/>
        <w:left w:val="none" w:sz="0" w:space="0" w:color="auto"/>
        <w:bottom w:val="none" w:sz="0" w:space="0" w:color="auto"/>
        <w:right w:val="none" w:sz="0" w:space="0" w:color="auto"/>
      </w:divBdr>
    </w:div>
    <w:div w:id="1480732319">
      <w:bodyDiv w:val="1"/>
      <w:marLeft w:val="0"/>
      <w:marRight w:val="0"/>
      <w:marTop w:val="0"/>
      <w:marBottom w:val="0"/>
      <w:divBdr>
        <w:top w:val="none" w:sz="0" w:space="0" w:color="auto"/>
        <w:left w:val="none" w:sz="0" w:space="0" w:color="auto"/>
        <w:bottom w:val="none" w:sz="0" w:space="0" w:color="auto"/>
        <w:right w:val="none" w:sz="0" w:space="0" w:color="auto"/>
      </w:divBdr>
    </w:div>
    <w:div w:id="1592203843">
      <w:bodyDiv w:val="1"/>
      <w:marLeft w:val="0"/>
      <w:marRight w:val="0"/>
      <w:marTop w:val="0"/>
      <w:marBottom w:val="0"/>
      <w:divBdr>
        <w:top w:val="none" w:sz="0" w:space="0" w:color="auto"/>
        <w:left w:val="none" w:sz="0" w:space="0" w:color="auto"/>
        <w:bottom w:val="none" w:sz="0" w:space="0" w:color="auto"/>
        <w:right w:val="none" w:sz="0" w:space="0" w:color="auto"/>
      </w:divBdr>
    </w:div>
    <w:div w:id="1628389186">
      <w:bodyDiv w:val="1"/>
      <w:marLeft w:val="0"/>
      <w:marRight w:val="0"/>
      <w:marTop w:val="0"/>
      <w:marBottom w:val="0"/>
      <w:divBdr>
        <w:top w:val="none" w:sz="0" w:space="0" w:color="auto"/>
        <w:left w:val="none" w:sz="0" w:space="0" w:color="auto"/>
        <w:bottom w:val="none" w:sz="0" w:space="0" w:color="auto"/>
        <w:right w:val="none" w:sz="0" w:space="0" w:color="auto"/>
      </w:divBdr>
    </w:div>
    <w:div w:id="1868136010">
      <w:bodyDiv w:val="1"/>
      <w:marLeft w:val="0"/>
      <w:marRight w:val="0"/>
      <w:marTop w:val="0"/>
      <w:marBottom w:val="0"/>
      <w:divBdr>
        <w:top w:val="none" w:sz="0" w:space="0" w:color="auto"/>
        <w:left w:val="none" w:sz="0" w:space="0" w:color="auto"/>
        <w:bottom w:val="none" w:sz="0" w:space="0" w:color="auto"/>
        <w:right w:val="none" w:sz="0" w:space="0" w:color="auto"/>
      </w:divBdr>
    </w:div>
    <w:div w:id="1939949133">
      <w:bodyDiv w:val="1"/>
      <w:marLeft w:val="0"/>
      <w:marRight w:val="0"/>
      <w:marTop w:val="0"/>
      <w:marBottom w:val="0"/>
      <w:divBdr>
        <w:top w:val="none" w:sz="0" w:space="0" w:color="auto"/>
        <w:left w:val="none" w:sz="0" w:space="0" w:color="auto"/>
        <w:bottom w:val="none" w:sz="0" w:space="0" w:color="auto"/>
        <w:right w:val="none" w:sz="0" w:space="0" w:color="auto"/>
      </w:divBdr>
    </w:div>
    <w:div w:id="19807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F355-C68B-410C-825A-581AE7FB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T36</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97</cp:revision>
  <cp:lastPrinted>2018-04-24T05:55:00Z</cp:lastPrinted>
  <dcterms:created xsi:type="dcterms:W3CDTF">2018-04-04T08:04:00Z</dcterms:created>
  <dcterms:modified xsi:type="dcterms:W3CDTF">2018-12-05T07:39:00Z</dcterms:modified>
</cp:coreProperties>
</file>